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A1" w:rsidRDefault="00420319">
      <w:pPr>
        <w:jc w:val="both"/>
      </w:pPr>
      <w:r>
        <w:rPr>
          <w:rFonts w:ascii="Cambria" w:hAnsi="Cambria"/>
        </w:rPr>
        <w:t xml:space="preserve">                                                                   </w:t>
      </w:r>
      <w:r>
        <w:rPr>
          <w:rFonts w:ascii="Cambria" w:hAnsi="Cambria"/>
        </w:rPr>
        <w:tab/>
      </w:r>
    </w:p>
    <w:p w:rsidR="008635A1" w:rsidRDefault="008635A1">
      <w:pPr>
        <w:jc w:val="both"/>
      </w:pPr>
    </w:p>
    <w:p w:rsidR="008635A1" w:rsidRDefault="008635A1">
      <w:pPr>
        <w:jc w:val="both"/>
      </w:pPr>
    </w:p>
    <w:p w:rsidR="008635A1" w:rsidRDefault="00420319">
      <w:pPr>
        <w:jc w:val="both"/>
        <w:rPr>
          <w:b/>
        </w:rPr>
      </w:pPr>
      <w:r>
        <w:rPr>
          <w:b/>
        </w:rPr>
        <w:t xml:space="preserve">                                   Umowa najmu gruntu pod tablicę reklamową</w:t>
      </w:r>
    </w:p>
    <w:p w:rsidR="008635A1" w:rsidRDefault="008635A1">
      <w:pPr>
        <w:spacing w:before="120" w:after="120"/>
        <w:contextualSpacing/>
        <w:jc w:val="both"/>
        <w:rPr>
          <w:spacing w:val="-20"/>
          <w:sz w:val="22"/>
          <w:szCs w:val="22"/>
        </w:rPr>
      </w:pPr>
    </w:p>
    <w:p w:rsidR="008635A1" w:rsidRDefault="00420319">
      <w:pPr>
        <w:spacing w:before="120" w:after="120" w:line="360" w:lineRule="auto"/>
        <w:contextualSpacing/>
        <w:jc w:val="both"/>
      </w:pPr>
      <w:r>
        <w:t xml:space="preserve">zawarta w dniu </w:t>
      </w:r>
      <w:r w:rsidRPr="004479AA">
        <w:t>…</w:t>
      </w:r>
      <w:r w:rsidR="00CE62ED">
        <w:t xml:space="preserve"> </w:t>
      </w:r>
      <w:r>
        <w:t>r. pomiędzy:</w:t>
      </w:r>
    </w:p>
    <w:p w:rsidR="008635A1" w:rsidRDefault="00420319">
      <w:pPr>
        <w:spacing w:before="120" w:after="120" w:line="360" w:lineRule="auto"/>
        <w:contextualSpacing/>
        <w:jc w:val="both"/>
      </w:pPr>
      <w:r>
        <w:rPr>
          <w:b/>
        </w:rPr>
        <w:t>Szpitalem Psychiatrycznym Samodzielnym Publicznym Zakładem Opieki Zdrowotnej w Węgorzewie</w:t>
      </w:r>
      <w:r>
        <w:t xml:space="preserve">, ul. Generała J. Bema 24 zarejestrowanym w Rejestrze Stowarzyszeń, Innych Organizacji Społecznych i Zawodowych, Fundacji oraz Samodzielnych Zakładów Opieki Zdrowotnej w Krajowym Rejestrze Sądowym prowadzonym przez Sąd Rejonowy w Olsztynie., VIII Wydział Gospodarczy Krajowego Rejestru Sądowego pod numerem 0000019406, NIP 845-11-47-643, Regon 790240956, zwanym w dalszej części </w:t>
      </w:r>
      <w:r>
        <w:rPr>
          <w:b/>
        </w:rPr>
        <w:t>Wynajmującym</w:t>
      </w:r>
      <w:r>
        <w:t xml:space="preserve"> reprezentowanym</w:t>
      </w:r>
    </w:p>
    <w:p w:rsidR="008635A1" w:rsidRDefault="00420319">
      <w:pPr>
        <w:spacing w:before="120" w:after="120" w:line="360" w:lineRule="auto"/>
        <w:contextualSpacing/>
        <w:jc w:val="both"/>
      </w:pPr>
      <w:r>
        <w:t xml:space="preserve"> przez </w:t>
      </w:r>
      <w:r>
        <w:rPr>
          <w:b/>
        </w:rPr>
        <w:t>Panią Agnieszkę Szałko – Dyrektora</w:t>
      </w:r>
    </w:p>
    <w:p w:rsidR="008635A1" w:rsidRDefault="00420319">
      <w:pPr>
        <w:spacing w:before="120" w:after="120" w:line="360" w:lineRule="auto"/>
        <w:contextualSpacing/>
        <w:jc w:val="both"/>
      </w:pPr>
      <w:r>
        <w:t xml:space="preserve">Przy kontrasygnacie </w:t>
      </w:r>
      <w:r>
        <w:rPr>
          <w:b/>
        </w:rPr>
        <w:t>Pana Witolda Juchniewicza- Głównego Księgowego</w:t>
      </w:r>
      <w:r>
        <w:t xml:space="preserve"> Szpitala Psychiatrycznego SP ZOZ w Węgorzewie,</w:t>
      </w:r>
    </w:p>
    <w:p w:rsidR="008635A1" w:rsidRDefault="00420319">
      <w:pPr>
        <w:spacing w:before="120" w:after="120" w:line="360" w:lineRule="auto"/>
        <w:contextualSpacing/>
        <w:jc w:val="both"/>
      </w:pPr>
      <w:r>
        <w:t>a</w:t>
      </w:r>
    </w:p>
    <w:p w:rsidR="008635A1" w:rsidRDefault="008635A1">
      <w:pPr>
        <w:spacing w:before="120" w:after="120" w:line="360" w:lineRule="auto"/>
        <w:contextualSpacing/>
        <w:jc w:val="both"/>
      </w:pPr>
      <w:r w:rsidRPr="008635A1">
        <w:rPr>
          <w:b/>
          <w:highlight w:val="white"/>
        </w:rPr>
        <w:t>……………………………………………………..</w:t>
      </w:r>
      <w:r w:rsidR="00420319">
        <w:rPr>
          <w:bCs/>
        </w:rPr>
        <w:t>z</w:t>
      </w:r>
      <w:r w:rsidR="00420319">
        <w:t xml:space="preserve">wanym w dalszej części </w:t>
      </w:r>
      <w:r w:rsidR="00420319">
        <w:rPr>
          <w:b/>
        </w:rPr>
        <w:t>Najemcą,</w:t>
      </w:r>
      <w:r w:rsidR="00420319">
        <w:t xml:space="preserve"> </w:t>
      </w:r>
    </w:p>
    <w:p w:rsidR="008635A1" w:rsidRDefault="00420319">
      <w:pPr>
        <w:spacing w:before="120" w:after="120" w:line="360" w:lineRule="auto"/>
        <w:contextualSpacing/>
        <w:jc w:val="both"/>
      </w:pPr>
      <w:r>
        <w:t>o następującej treści:</w:t>
      </w:r>
    </w:p>
    <w:p w:rsidR="008635A1" w:rsidRDefault="00420319">
      <w:pPr>
        <w:spacing w:before="120" w:after="120" w:line="360" w:lineRule="auto"/>
        <w:contextualSpacing/>
        <w:jc w:val="both"/>
      </w:pPr>
      <w:r>
        <w:rPr>
          <w:sz w:val="22"/>
          <w:szCs w:val="22"/>
        </w:rPr>
        <w:t xml:space="preserve">  </w:t>
      </w:r>
    </w:p>
    <w:p w:rsidR="008635A1" w:rsidRDefault="00420319">
      <w:pPr>
        <w:spacing w:before="120" w:after="120" w:line="240" w:lineRule="atLeast"/>
        <w:contextualSpacing/>
        <w:jc w:val="both"/>
        <w:rPr>
          <w:rFonts w:cstheme="minorHAnsi"/>
        </w:rPr>
      </w:pPr>
      <w:r>
        <w:t xml:space="preserve">                                                                          </w:t>
      </w:r>
      <w:r>
        <w:rPr>
          <w:rFonts w:cstheme="minorHAnsi"/>
        </w:rPr>
        <w:t>§ 1</w:t>
      </w:r>
    </w:p>
    <w:p w:rsidR="008635A1" w:rsidRDefault="008635A1">
      <w:pPr>
        <w:spacing w:before="120" w:after="120" w:line="240" w:lineRule="atLeast"/>
        <w:contextualSpacing/>
        <w:jc w:val="both"/>
        <w:rPr>
          <w:rFonts w:cstheme="minorHAnsi"/>
        </w:rPr>
      </w:pPr>
    </w:p>
    <w:p w:rsidR="008635A1" w:rsidRDefault="00420319">
      <w:pPr>
        <w:spacing w:before="120" w:after="120" w:line="240" w:lineRule="atLeast"/>
        <w:contextualSpacing/>
        <w:jc w:val="both"/>
        <w:rPr>
          <w:rFonts w:cstheme="minorHAnsi"/>
        </w:rPr>
      </w:pPr>
      <w:r>
        <w:rPr>
          <w:rFonts w:cstheme="minorHAnsi"/>
        </w:rPr>
        <w:t>1. Na podstawie niniejszej umowy Wynajmujący oddaje Najemcy część nieruchomości gruntowej zajętej pod tablicę reklamową o powierzchni 12m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usytuowaną przy ul. Gen. Józefa Bema 12, działka nr 471 obręb 2 wzdłuż drogi krajowej nr 63 - dalej jako „Przedmiot najmu”.</w:t>
      </w:r>
    </w:p>
    <w:p w:rsidR="008635A1" w:rsidRDefault="008635A1">
      <w:pPr>
        <w:spacing w:before="120" w:after="120" w:line="240" w:lineRule="atLeast"/>
        <w:contextualSpacing/>
        <w:jc w:val="both"/>
        <w:rPr>
          <w:rFonts w:cstheme="minorHAnsi"/>
        </w:rPr>
      </w:pPr>
    </w:p>
    <w:p w:rsidR="008635A1" w:rsidRDefault="00420319">
      <w:pPr>
        <w:spacing w:before="120" w:after="120" w:line="240" w:lineRule="atLeast"/>
        <w:contextualSpacing/>
        <w:jc w:val="both"/>
        <w:rPr>
          <w:rFonts w:cstheme="minorHAnsi"/>
        </w:rPr>
      </w:pPr>
      <w:r>
        <w:rPr>
          <w:rFonts w:cstheme="minorHAnsi"/>
        </w:rPr>
        <w:t>2.Wynajmujący oświadcza, że na zasadzie art. 54 ust. 1 ustawy o działalności leczniczej gospodaruje Przedmiotem najmu i jest uprawniony do zawarcia niniejszej umowy, która nie narusza praw osób trzecich.</w:t>
      </w:r>
    </w:p>
    <w:p w:rsidR="008635A1" w:rsidRDefault="008635A1">
      <w:pPr>
        <w:spacing w:before="120" w:after="120" w:line="240" w:lineRule="atLeast"/>
        <w:contextualSpacing/>
        <w:jc w:val="both"/>
        <w:rPr>
          <w:rFonts w:cstheme="minorHAnsi"/>
        </w:rPr>
      </w:pPr>
    </w:p>
    <w:p w:rsidR="008635A1" w:rsidRDefault="00420319">
      <w:pPr>
        <w:spacing w:before="120" w:after="120" w:line="240" w:lineRule="atLeast"/>
        <w:contextualSpacing/>
        <w:jc w:val="both"/>
        <w:rPr>
          <w:rFonts w:cstheme="minorHAnsi"/>
        </w:rPr>
      </w:pPr>
      <w:r>
        <w:rPr>
          <w:rFonts w:cstheme="minorHAnsi"/>
        </w:rPr>
        <w:t>3. Najemca nie może dokonać przeniesienia jakiejkolwiek wierzytelności czy praw wynikających z niniejszej umowy na podmiot trzeci, bez wyraźnej zgody Wynajmującego wyrażonej na piśmie.</w:t>
      </w:r>
    </w:p>
    <w:p w:rsidR="008635A1" w:rsidRDefault="008635A1">
      <w:pPr>
        <w:spacing w:before="120" w:after="120" w:line="240" w:lineRule="atLeast"/>
        <w:contextualSpacing/>
        <w:jc w:val="both"/>
        <w:rPr>
          <w:rFonts w:cstheme="minorHAnsi"/>
        </w:rPr>
      </w:pPr>
    </w:p>
    <w:p w:rsidR="008635A1" w:rsidRDefault="00420319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§ 2</w:t>
      </w:r>
    </w:p>
    <w:p w:rsidR="008635A1" w:rsidRDefault="008635A1">
      <w:pPr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</w:pPr>
      <w:r>
        <w:rPr>
          <w:rFonts w:cstheme="minorHAnsi"/>
        </w:rPr>
        <w:t>1. Wynajmujący zobowiązany jest zapewnić Najemcy stały i swobodny dostęp do Przedmiotu najmu</w:t>
      </w:r>
    </w:p>
    <w:p w:rsidR="008635A1" w:rsidRDefault="00420319">
      <w:pPr>
        <w:spacing w:line="240" w:lineRule="atLeast"/>
        <w:jc w:val="both"/>
      </w:pPr>
      <w:r>
        <w:rPr>
          <w:rFonts w:cstheme="minorHAnsi"/>
        </w:rPr>
        <w:t xml:space="preserve"> dla zamontowania tablicy reklamowej oraz jej konserwacji.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2.Najemca zobowiązany jest do dbania o wygląd tablicy reklamowej i dokonania wszelkich jej napraw na koszt własny.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§ 3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1. Najemca przed umieszczeniem tablicy reklamowej przekazuje jego projekt Wynajmującemu.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2. Za zgodność z prawem, formę i treść tablicy reklamowej odpowiada Najemca.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3. Montaż tablicy reklamowej będzie mógł nastąpić po jej akceptacji przez Wynajmującego.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4.Najemca zobowiązuje się, że tablica reklamowa umieszczona na Przedmiocie najmu nie będzie zawierała obrazów lub treści, które mogłyby w jakikolwiek sposób zaszkodzić interesom Wynajmującego, a także nie będzie niezgodna z przepisami prawa oraz ogólnie przyjętymi normami współżycia społecznego (w szczególności zabroniona jest reklama usług pogrzebowych oraz usług konkurencyjnych w stosunku do usług świadczonych przez Wynajmującego).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§ 4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1. Z tytułu najmu Przedmiotu najmu Najemca zobowiązany jest uiszczać Wynajmującemu z góry miesięczny czynsz w wysokości </w:t>
      </w:r>
      <w:r w:rsidR="008635A1" w:rsidRPr="008635A1">
        <w:rPr>
          <w:rFonts w:cstheme="minorHAnsi"/>
          <w:highlight w:val="white"/>
        </w:rPr>
        <w:t>……..</w:t>
      </w:r>
      <w:r>
        <w:rPr>
          <w:rFonts w:cstheme="minorHAnsi"/>
        </w:rPr>
        <w:t xml:space="preserve">zł netto plus 23% podatku VAT, tj. kwotę </w:t>
      </w:r>
      <w:r w:rsidR="008635A1" w:rsidRPr="008635A1">
        <w:rPr>
          <w:rFonts w:cstheme="minorHAnsi"/>
          <w:highlight w:val="white"/>
        </w:rPr>
        <w:t>……..</w:t>
      </w:r>
      <w:r>
        <w:rPr>
          <w:rFonts w:cstheme="minorHAnsi"/>
        </w:rPr>
        <w:t>zł brutto.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2. Czynsz, o którym mowa w ust. 1 będzie płatny w ciągu 14 dni od dnia wystawienia przez Wynajmującego faktury VAT, na konto Wynajmującego – nr konta: BS Węgorzewo Nr 80 9348 0000 0006 0121 2000 0010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§ 5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1. Umowa niniejsza zostaje zawarta na czas określony od </w:t>
      </w:r>
      <w:r w:rsidR="008635A1" w:rsidRPr="008635A1">
        <w:rPr>
          <w:rFonts w:cstheme="minorHAnsi"/>
          <w:highlight w:val="white"/>
        </w:rPr>
        <w:t xml:space="preserve">…..r. do …….r. 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2.Po wygaśnięciu niniejszej umowy Najemca zdemontuje tablicę reklamową na własny koszt oraz doprowadzi Przedmiot najmu do stanu pierwotnego. 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</w:pPr>
      <w:r>
        <w:rPr>
          <w:rFonts w:cstheme="minorHAnsi"/>
        </w:rPr>
        <w:t xml:space="preserve">3. Umowa może zostać wypowiedziana z ważnych powodów przez każdą ze stron przed upływem terminu określonego w ust. 1 z zachowaniem miesięcznego okresu wypowiedzenia ze skutkiem na koniec miesiąca kalendarzowego. </w:t>
      </w:r>
      <w:r>
        <w:rPr>
          <w:rFonts w:cstheme="minorHAnsi"/>
          <w:color w:val="232629"/>
        </w:rPr>
        <w:t>Za ważny powód strony uznają w szczególności nieprzedłożenie projektu tablicy reklamowej do akceptacji Wynajmującego.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4. W przypadku jakichkolwiek szkód w Przedmiocie najmu na skutek realizacji niniejszej umowy, Najemca zobowiązuje się dokonać napraw na własny koszt lub dokonać zwrotu kosztów poniesionych z tego tytułu przez Wynajmującego.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8635A1">
      <w:pPr>
        <w:spacing w:line="240" w:lineRule="atLeast"/>
        <w:jc w:val="center"/>
        <w:rPr>
          <w:rFonts w:cstheme="minorHAnsi"/>
        </w:rPr>
      </w:pPr>
    </w:p>
    <w:p w:rsidR="008635A1" w:rsidRDefault="00420319">
      <w:pPr>
        <w:spacing w:line="240" w:lineRule="atLeast"/>
        <w:jc w:val="center"/>
        <w:rPr>
          <w:rFonts w:cstheme="minorHAnsi"/>
        </w:rPr>
      </w:pPr>
      <w:r>
        <w:rPr>
          <w:rFonts w:cstheme="minorHAnsi"/>
        </w:rPr>
        <w:t xml:space="preserve"> § 6</w:t>
      </w:r>
    </w:p>
    <w:p w:rsidR="008635A1" w:rsidRDefault="00420319" w:rsidP="008635A1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color w:val="232629"/>
        </w:rPr>
      </w:pPr>
      <w:r>
        <w:rPr>
          <w:rFonts w:eastAsia="Arial" w:cs="Arial"/>
          <w:color w:val="232629"/>
        </w:rPr>
        <w:t>Najemca zapłaci Wynajmującemu kary umowne za:</w:t>
      </w:r>
    </w:p>
    <w:p w:rsidR="008635A1" w:rsidRDefault="00420319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color w:val="232629"/>
        </w:rPr>
      </w:pPr>
      <w:r>
        <w:rPr>
          <w:rFonts w:eastAsia="Arial" w:cs="Arial"/>
          <w:color w:val="232629"/>
        </w:rPr>
        <w:t xml:space="preserve"> </w:t>
      </w:r>
      <w:r>
        <w:rPr>
          <w:rFonts w:eastAsia="Arial" w:cs="Calibri"/>
          <w:color w:val="232629"/>
        </w:rPr>
        <w:t>za rozwiązanie umowy bądź odstąpienie od umowy z przyczyn leżących po stronie Najemcy, w wysokości 3 000.00 zł;</w:t>
      </w:r>
    </w:p>
    <w:p w:rsidR="008635A1" w:rsidRDefault="00420319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color w:val="232629"/>
        </w:rPr>
      </w:pPr>
      <w:r>
        <w:rPr>
          <w:rFonts w:eastAsia="Arial" w:cs="Arial"/>
          <w:color w:val="232629"/>
        </w:rPr>
        <w:t>dokonanie ulepszeń w przedmiocie najmu bez uprzedniej zgody Wynajmującego, w wysokości 500 zł;</w:t>
      </w:r>
    </w:p>
    <w:p w:rsidR="008635A1" w:rsidRDefault="00420319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color w:val="232629"/>
        </w:rPr>
      </w:pPr>
      <w:r>
        <w:rPr>
          <w:rFonts w:eastAsia="Arial" w:cs="Arial"/>
          <w:color w:val="232629"/>
        </w:rPr>
        <w:t xml:space="preserve">oddanie przedmiotu Umowy podmiotom trzecim w podnajem, bezpłatne używanie lub dzierżawę bez pisemnej zgody Wynajmującego, w wysokości </w:t>
      </w:r>
      <w:r>
        <w:rPr>
          <w:rFonts w:eastAsia="Arial" w:cs="Arial"/>
          <w:color w:val="232629"/>
        </w:rPr>
        <w:t>500 zł;</w:t>
      </w:r>
    </w:p>
    <w:p w:rsidR="008635A1" w:rsidRDefault="00420319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color w:val="232629"/>
        </w:rPr>
      </w:pPr>
      <w:r>
        <w:rPr>
          <w:rFonts w:eastAsia="Arial" w:cs="Arial"/>
          <w:color w:val="232629"/>
        </w:rPr>
        <w:lastRenderedPageBreak/>
        <w:t>naruszenie obowiązków wynikających z § 3 ust. 3 i 4, w wysokości 1.000 zł;</w:t>
      </w:r>
    </w:p>
    <w:p w:rsidR="008635A1" w:rsidRDefault="00420319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color w:val="232629"/>
        </w:rPr>
      </w:pPr>
      <w:r>
        <w:rPr>
          <w:rFonts w:eastAsia="Arial" w:cs="Arial"/>
          <w:color w:val="232629"/>
          <w:highlight w:val="white"/>
        </w:rPr>
        <w:t>niewydanie przedmiotu umowy pomimo rozwiązania umowy, w wysokości 200,00 zł za każdy rozpoczęty dzień</w:t>
      </w:r>
      <w:r>
        <w:rPr>
          <w:rFonts w:eastAsia="Arial" w:cs="Arial"/>
          <w:color w:val="232629"/>
        </w:rPr>
        <w:t>.</w:t>
      </w:r>
    </w:p>
    <w:p w:rsidR="008635A1" w:rsidRDefault="00420319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color w:val="CE181E"/>
        </w:rPr>
      </w:pPr>
      <w:r>
        <w:rPr>
          <w:color w:val="232629"/>
        </w:rPr>
        <w:t>Strony zgodnie postanawiają, że naliczanie i dochodzenie kar umownych możliwe jest także po odstąpieniu lub rozwiązaniu umowy.</w:t>
      </w:r>
    </w:p>
    <w:p w:rsidR="008635A1" w:rsidRDefault="00420319" w:rsidP="008635A1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color w:val="CE181E"/>
        </w:rPr>
      </w:pPr>
      <w:r>
        <w:rPr>
          <w:color w:val="232629"/>
        </w:rPr>
        <w:t>Kary umowne pł</w:t>
      </w:r>
      <w:r w:rsidR="008635A1" w:rsidRPr="008635A1">
        <w:rPr>
          <w:color w:val="232629"/>
        </w:rPr>
        <w:t>atne są w terminie 7 dni od dnia doręczenia noty obciążeniowej.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</w:pPr>
      <w:r>
        <w:rPr>
          <w:rFonts w:cstheme="minorHAnsi"/>
        </w:rPr>
        <w:t xml:space="preserve">                                                                    § </w:t>
      </w:r>
      <w:r>
        <w:rPr>
          <w:rFonts w:cstheme="minorHAnsi"/>
        </w:rPr>
        <w:t>7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1. W sprawach nieuregulowanych niniejszą umową mają zastosowanie przepisy Kodeksu Cywilnego.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2. Wszystkie zmiany niniejszej umowy wymagają formy pisemnej pod rygorem nieważności.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3. Osobą upoważnioną do realizacji umowy 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a) ze strony Wynajmującego jest Pa</w:t>
      </w:r>
      <w:r w:rsidR="008635A1" w:rsidRPr="008635A1">
        <w:rPr>
          <w:rFonts w:cstheme="minorHAnsi"/>
          <w:highlight w:val="white"/>
        </w:rPr>
        <w:t>n …………………..</w:t>
      </w:r>
    </w:p>
    <w:p w:rsidR="008635A1" w:rsidRDefault="008635A1">
      <w:pPr>
        <w:spacing w:line="240" w:lineRule="atLeast"/>
        <w:jc w:val="both"/>
        <w:rPr>
          <w:rFonts w:cstheme="minorHAnsi"/>
          <w:highlight w:val="white"/>
        </w:rPr>
      </w:pPr>
    </w:p>
    <w:p w:rsidR="008635A1" w:rsidRDefault="008635A1">
      <w:pPr>
        <w:spacing w:line="240" w:lineRule="atLeast"/>
        <w:jc w:val="both"/>
        <w:rPr>
          <w:rFonts w:cstheme="minorHAnsi"/>
        </w:rPr>
      </w:pPr>
      <w:r w:rsidRPr="008635A1">
        <w:rPr>
          <w:rFonts w:cstheme="minorHAnsi"/>
          <w:highlight w:val="white"/>
        </w:rPr>
        <w:t>b) ze strony Najemcy jest Pan …………………….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4.Sądem właściwym do rozstrzygania ewentualnych sporów mogących powstać na tle realizacji niniejszej umowy będzie sąd właściwy dla siedziby Wynajmującego.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</w:pPr>
      <w:r>
        <w:rPr>
          <w:rFonts w:cstheme="minorHAnsi"/>
        </w:rPr>
        <w:t xml:space="preserve">                                                                    § </w:t>
      </w:r>
      <w:r>
        <w:rPr>
          <w:rFonts w:cstheme="minorHAnsi"/>
        </w:rPr>
        <w:t>8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Umowę sporządzono w trzech jednobrzmiących egzemplarzach, dwa egzemplarze dla Najemcy i jeden dla Wynajmującego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Wynajmujący                                                                                                  Najemca</w:t>
      </w: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8635A1">
      <w:pPr>
        <w:spacing w:line="240" w:lineRule="atLeast"/>
        <w:jc w:val="both"/>
        <w:rPr>
          <w:rFonts w:cstheme="minorHAnsi"/>
        </w:rPr>
      </w:pPr>
    </w:p>
    <w:p w:rsidR="008635A1" w:rsidRDefault="00420319">
      <w:pPr>
        <w:spacing w:before="120" w:after="12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8635A1" w:rsidRDefault="008635A1">
      <w:pPr>
        <w:spacing w:before="120" w:after="120" w:line="360" w:lineRule="auto"/>
        <w:contextualSpacing/>
        <w:jc w:val="both"/>
        <w:rPr>
          <w:sz w:val="22"/>
          <w:szCs w:val="22"/>
        </w:rPr>
      </w:pPr>
    </w:p>
    <w:p w:rsidR="008635A1" w:rsidRDefault="008635A1">
      <w:pPr>
        <w:spacing w:before="120" w:after="120" w:line="360" w:lineRule="auto"/>
        <w:contextualSpacing/>
        <w:jc w:val="both"/>
        <w:rPr>
          <w:sz w:val="22"/>
          <w:szCs w:val="22"/>
        </w:rPr>
      </w:pPr>
    </w:p>
    <w:p w:rsidR="008635A1" w:rsidRDefault="008635A1">
      <w:pPr>
        <w:spacing w:before="120" w:after="120" w:line="360" w:lineRule="auto"/>
        <w:contextualSpacing/>
        <w:jc w:val="both"/>
        <w:rPr>
          <w:b/>
          <w:sz w:val="22"/>
          <w:szCs w:val="22"/>
        </w:rPr>
      </w:pPr>
    </w:p>
    <w:p w:rsidR="008635A1" w:rsidRDefault="008635A1">
      <w:pPr>
        <w:spacing w:before="120" w:after="120"/>
        <w:contextualSpacing/>
        <w:jc w:val="both"/>
      </w:pPr>
    </w:p>
    <w:sectPr w:rsidR="008635A1" w:rsidSect="008635A1">
      <w:headerReference w:type="default" r:id="rId7"/>
      <w:footerReference w:type="default" r:id="rId8"/>
      <w:pgSz w:w="11906" w:h="16838"/>
      <w:pgMar w:top="361" w:right="707" w:bottom="1418" w:left="1417" w:header="22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17" w:rsidRDefault="00C86817" w:rsidP="008635A1">
      <w:r>
        <w:separator/>
      </w:r>
    </w:p>
  </w:endnote>
  <w:endnote w:type="continuationSeparator" w:id="0">
    <w:p w:rsidR="00C86817" w:rsidRDefault="00C86817" w:rsidP="0086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A1" w:rsidRDefault="00420319">
    <w:pPr>
      <w:pStyle w:val="Stopka1"/>
    </w:pPr>
    <w:r>
      <w:rPr>
        <w:noProof/>
      </w:rPr>
      <w:drawing>
        <wp:inline distT="0" distB="0" distL="0" distR="0">
          <wp:extent cx="5763895" cy="699770"/>
          <wp:effectExtent l="0" t="0" r="0" b="0"/>
          <wp:docPr id="2" name="Obraz 6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17" w:rsidRDefault="00C86817" w:rsidP="008635A1">
      <w:r>
        <w:separator/>
      </w:r>
    </w:p>
  </w:footnote>
  <w:footnote w:type="continuationSeparator" w:id="0">
    <w:p w:rsidR="00C86817" w:rsidRDefault="00C86817" w:rsidP="0086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A1" w:rsidRDefault="00420319">
    <w:pPr>
      <w:pStyle w:val="Nagwek1"/>
      <w:jc w:val="center"/>
    </w:pPr>
    <w:r>
      <w:rPr>
        <w:noProof/>
      </w:rPr>
      <w:drawing>
        <wp:anchor distT="0" distB="0" distL="18415" distR="0" simplePos="0" relativeHeight="5" behindDoc="1" locked="0" layoutInCell="1" allowOverlap="1">
          <wp:simplePos x="0" y="0"/>
          <wp:positionH relativeFrom="column">
            <wp:posOffset>1643380</wp:posOffset>
          </wp:positionH>
          <wp:positionV relativeFrom="paragraph">
            <wp:posOffset>46355</wp:posOffset>
          </wp:positionV>
          <wp:extent cx="2939415" cy="523875"/>
          <wp:effectExtent l="0" t="0" r="0" b="0"/>
          <wp:wrapTopAndBottom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2" t="-1436" r="-262" b="-1436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A0F"/>
    <w:multiLevelType w:val="multilevel"/>
    <w:tmpl w:val="473AF3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E95F4D"/>
    <w:multiLevelType w:val="multilevel"/>
    <w:tmpl w:val="0CC67B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C465A"/>
    <w:multiLevelType w:val="multilevel"/>
    <w:tmpl w:val="6E66A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5A1"/>
    <w:rsid w:val="00420319"/>
    <w:rsid w:val="004479AA"/>
    <w:rsid w:val="008635A1"/>
    <w:rsid w:val="00876BFD"/>
    <w:rsid w:val="00C86817"/>
    <w:rsid w:val="00CE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1B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B32E7"/>
    <w:rPr>
      <w:sz w:val="24"/>
      <w:szCs w:val="24"/>
    </w:rPr>
  </w:style>
  <w:style w:type="character" w:customStyle="1" w:styleId="StopkaZnak">
    <w:name w:val="Stopka Znak"/>
    <w:basedOn w:val="Domylnaczcionkaakapitu"/>
    <w:link w:val="Stopka1"/>
    <w:qFormat/>
    <w:rsid w:val="002B32E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2B32E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1A5983"/>
    <w:rPr>
      <w:color w:val="0000FF" w:themeColor="hyperlink"/>
      <w:u w:val="single"/>
    </w:rPr>
  </w:style>
  <w:style w:type="character" w:customStyle="1" w:styleId="StopkaZnak1">
    <w:name w:val="Stopka Znak1"/>
    <w:basedOn w:val="Domylnaczcionkaakapitu"/>
    <w:link w:val="Stopka2"/>
    <w:qFormat/>
    <w:rsid w:val="00BD4C79"/>
    <w:rPr>
      <w:sz w:val="24"/>
      <w:szCs w:val="24"/>
    </w:rPr>
  </w:style>
  <w:style w:type="character" w:customStyle="1" w:styleId="Znakinumeracji">
    <w:name w:val="Znaki numeracji"/>
    <w:qFormat/>
    <w:rsid w:val="00FF7460"/>
  </w:style>
  <w:style w:type="character" w:customStyle="1" w:styleId="StopkaZnak2">
    <w:name w:val="Stopka Znak2"/>
    <w:basedOn w:val="Domylnaczcionkaakapitu"/>
    <w:link w:val="Footer"/>
    <w:qFormat/>
    <w:rsid w:val="00C53075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qFormat/>
    <w:rsid w:val="00292A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292A00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292A00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8635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B67F3"/>
    <w:pPr>
      <w:spacing w:after="140" w:line="276" w:lineRule="auto"/>
    </w:pPr>
  </w:style>
  <w:style w:type="paragraph" w:styleId="Lista">
    <w:name w:val="List"/>
    <w:basedOn w:val="Tekstpodstawowy"/>
    <w:rsid w:val="00AB67F3"/>
    <w:rPr>
      <w:rFonts w:cs="Lucida Sans"/>
    </w:rPr>
  </w:style>
  <w:style w:type="paragraph" w:customStyle="1" w:styleId="Caption">
    <w:name w:val="Caption"/>
    <w:basedOn w:val="Normalny"/>
    <w:qFormat/>
    <w:rsid w:val="008635A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B67F3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qFormat/>
    <w:rsid w:val="00FF74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8635A1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rsid w:val="00AB67F3"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Normalny"/>
    <w:qFormat/>
    <w:rsid w:val="00FF7460"/>
  </w:style>
  <w:style w:type="paragraph" w:customStyle="1" w:styleId="Nagwek1">
    <w:name w:val="Nagłówek1"/>
    <w:basedOn w:val="Normalny"/>
    <w:qFormat/>
    <w:rsid w:val="002B32E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qFormat/>
    <w:rsid w:val="002B32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2B32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B32E7"/>
    <w:pPr>
      <w:spacing w:beforeAutospacing="1" w:after="119"/>
    </w:pPr>
  </w:style>
  <w:style w:type="paragraph" w:customStyle="1" w:styleId="Zawartoramki">
    <w:name w:val="Zawartość ramki"/>
    <w:basedOn w:val="Normalny"/>
    <w:qFormat/>
    <w:rsid w:val="00AB67F3"/>
  </w:style>
  <w:style w:type="paragraph" w:customStyle="1" w:styleId="Stopka2">
    <w:name w:val="Stopka2"/>
    <w:basedOn w:val="Normalny"/>
    <w:link w:val="StopkaZnak1"/>
    <w:qFormat/>
    <w:rsid w:val="00BD4C7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FF7460"/>
    <w:pPr>
      <w:suppressLineNumbers/>
    </w:pPr>
  </w:style>
  <w:style w:type="paragraph" w:customStyle="1" w:styleId="Footer">
    <w:name w:val="Footer"/>
    <w:basedOn w:val="Normalny"/>
    <w:link w:val="StopkaZnak2"/>
    <w:rsid w:val="00C53075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292A00"/>
    <w:rPr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292A0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292A00"/>
    <w:rPr>
      <w:b/>
      <w:bCs/>
    </w:rPr>
  </w:style>
  <w:style w:type="paragraph" w:styleId="Akapitzlist">
    <w:name w:val="List Paragraph"/>
    <w:basedOn w:val="Normalny"/>
    <w:uiPriority w:val="34"/>
    <w:qFormat/>
    <w:rsid w:val="00F500F1"/>
    <w:pPr>
      <w:ind w:left="720"/>
      <w:contextualSpacing/>
    </w:pPr>
  </w:style>
  <w:style w:type="table" w:styleId="Tabela-Siatka">
    <w:name w:val="Table Grid"/>
    <w:basedOn w:val="Standardowy"/>
    <w:rsid w:val="002B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816</Words>
  <Characters>4898</Characters>
  <Application>Microsoft Office Word</Application>
  <DocSecurity>0</DocSecurity>
  <Lines>40</Lines>
  <Paragraphs>11</Paragraphs>
  <ScaleCrop>false</ScaleCrop>
  <Company>HP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dc:description/>
  <cp:lastModifiedBy>Informatyka</cp:lastModifiedBy>
  <cp:revision>8</cp:revision>
  <cp:lastPrinted>2023-04-17T11:54:00Z</cp:lastPrinted>
  <dcterms:created xsi:type="dcterms:W3CDTF">2023-04-27T08:38:00Z</dcterms:created>
  <dcterms:modified xsi:type="dcterms:W3CDTF">2023-04-28T13:04:00Z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