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132EA" w14:textId="77777777" w:rsidR="003F66FC" w:rsidRDefault="00105B25">
      <w:pPr>
        <w:widowControl w:val="0"/>
        <w:tabs>
          <w:tab w:val="left" w:pos="284"/>
          <w:tab w:val="left" w:pos="9280"/>
        </w:tabs>
        <w:suppressAutoHyphens/>
        <w:spacing w:after="200" w:line="276" w:lineRule="auto"/>
        <w:jc w:val="both"/>
      </w:pPr>
      <w:r>
        <w:rPr>
          <w:noProof/>
        </w:rPr>
        <w:drawing>
          <wp:inline distT="0" distB="0" distL="0" distR="0" wp14:anchorId="3151D81A" wp14:editId="2BDC1F4F">
            <wp:extent cx="2467610" cy="44132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7"/>
                    <a:srcRect l="-160" t="-877" r="-160" b="-877"/>
                    <a:stretch>
                      <a:fillRect/>
                    </a:stretch>
                  </pic:blipFill>
                  <pic:spPr bwMode="auto">
                    <a:xfrm>
                      <a:off x="0" y="0"/>
                      <a:ext cx="2467610" cy="441325"/>
                    </a:xfrm>
                    <a:prstGeom prst="rect">
                      <a:avLst/>
                    </a:prstGeom>
                  </pic:spPr>
                </pic:pic>
              </a:graphicData>
            </a:graphic>
          </wp:inline>
        </w:drawing>
      </w:r>
    </w:p>
    <w:p w14:paraId="096B3FDC"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ZAMAWIAJĄCY</w:t>
      </w:r>
    </w:p>
    <w:p w14:paraId="727D9058"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 xml:space="preserve">Szpital Psychiatryczny Samodzielny Publiczny </w:t>
      </w:r>
    </w:p>
    <w:p w14:paraId="56176D5D"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Zakład Opieki Zdrowotnej w Węgorzewie</w:t>
      </w:r>
    </w:p>
    <w:p w14:paraId="5BCB6A1E"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ul. Gen. Józefa Bema 24</w:t>
      </w:r>
    </w:p>
    <w:p w14:paraId="25B2D8DE" w14:textId="77777777" w:rsidR="003F66FC" w:rsidRDefault="00105B25">
      <w:pPr>
        <w:widowControl w:val="0"/>
        <w:spacing w:line="276" w:lineRule="auto"/>
        <w:rPr>
          <w:rFonts w:eastAsia="Arial"/>
          <w:b/>
          <w:bCs/>
          <w:color w:val="000000"/>
          <w:lang w:eastAsia="ar-SA"/>
        </w:rPr>
      </w:pPr>
      <w:r>
        <w:rPr>
          <w:rFonts w:eastAsia="Arial"/>
          <w:b/>
          <w:bCs/>
          <w:color w:val="000000"/>
          <w:lang w:eastAsia="ar-SA"/>
        </w:rPr>
        <w:t>11-600 Węgorzewo</w:t>
      </w:r>
    </w:p>
    <w:p w14:paraId="59367990" w14:textId="77777777" w:rsidR="003F66FC" w:rsidRDefault="0095033D">
      <w:pPr>
        <w:widowControl w:val="0"/>
        <w:spacing w:line="276" w:lineRule="auto"/>
      </w:pPr>
      <w:hyperlink r:id="rId8">
        <w:r w:rsidR="00105B25">
          <w:rPr>
            <w:rStyle w:val="czeinternetowe"/>
            <w:rFonts w:eastAsia="Arial"/>
            <w:b/>
            <w:bCs/>
            <w:lang w:eastAsia="ar-SA"/>
          </w:rPr>
          <w:t>https://bipspspw.warmia.mazury.pl/</w:t>
        </w:r>
      </w:hyperlink>
      <w:r w:rsidR="00105B25">
        <w:rPr>
          <w:rFonts w:eastAsia="Arial"/>
          <w:b/>
          <w:bCs/>
          <w:color w:val="000000"/>
          <w:lang w:eastAsia="ar-SA"/>
        </w:rPr>
        <w:t xml:space="preserve"> </w:t>
      </w:r>
    </w:p>
    <w:p w14:paraId="19E27D01" w14:textId="77777777" w:rsidR="003F66FC" w:rsidRDefault="003F66FC">
      <w:pPr>
        <w:widowControl w:val="0"/>
        <w:tabs>
          <w:tab w:val="left" w:pos="284"/>
          <w:tab w:val="left" w:pos="9280"/>
        </w:tabs>
        <w:suppressAutoHyphens/>
        <w:spacing w:after="200" w:line="276" w:lineRule="auto"/>
        <w:jc w:val="both"/>
      </w:pPr>
    </w:p>
    <w:p w14:paraId="20E25439" w14:textId="77777777" w:rsidR="003F66FC" w:rsidRDefault="00105B25">
      <w:pPr>
        <w:widowControl w:val="0"/>
        <w:tabs>
          <w:tab w:val="left" w:pos="284"/>
          <w:tab w:val="left" w:pos="9280"/>
        </w:tabs>
        <w:suppressAutoHyphens/>
        <w:jc w:val="both"/>
        <w:rPr>
          <w:b/>
          <w:bCs/>
        </w:rPr>
      </w:pPr>
      <w:r>
        <w:rPr>
          <w:b/>
          <w:bCs/>
        </w:rPr>
        <w:t>Znak sprawy: DOA.272.1.1.2022.PA</w:t>
      </w:r>
    </w:p>
    <w:p w14:paraId="25C5E5C7" w14:textId="3D385A09" w:rsidR="003F66FC" w:rsidRDefault="00105B25">
      <w:pPr>
        <w:widowControl w:val="0"/>
        <w:tabs>
          <w:tab w:val="left" w:pos="284"/>
          <w:tab w:val="left" w:pos="9280"/>
        </w:tabs>
        <w:suppressAutoHyphens/>
        <w:jc w:val="both"/>
        <w:rPr>
          <w:b/>
          <w:bCs/>
        </w:rPr>
      </w:pPr>
      <w:r>
        <w:rPr>
          <w:b/>
          <w:bCs/>
        </w:rPr>
        <w:t>Numer ogłoszenia w BZP:</w:t>
      </w:r>
      <w:r w:rsidR="007D7DA1">
        <w:rPr>
          <w:b/>
          <w:bCs/>
        </w:rPr>
        <w:t xml:space="preserve"> </w:t>
      </w:r>
      <w:r w:rsidR="007D7DA1" w:rsidRPr="007D7DA1">
        <w:rPr>
          <w:b/>
          <w:bCs/>
        </w:rPr>
        <w:t>2022/BZP 00254268/01</w:t>
      </w:r>
    </w:p>
    <w:p w14:paraId="340CB951" w14:textId="77777777" w:rsidR="003F66FC" w:rsidRDefault="003F66FC">
      <w:pPr>
        <w:widowControl w:val="0"/>
        <w:spacing w:after="200" w:line="276" w:lineRule="auto"/>
        <w:jc w:val="center"/>
        <w:outlineLvl w:val="0"/>
        <w:rPr>
          <w:rFonts w:eastAsia="Calibri"/>
          <w:b/>
          <w:bCs/>
          <w:color w:val="000000"/>
        </w:rPr>
      </w:pPr>
    </w:p>
    <w:p w14:paraId="672E30D7" w14:textId="77777777" w:rsidR="003F66FC" w:rsidRDefault="00105B25">
      <w:pPr>
        <w:widowControl w:val="0"/>
        <w:spacing w:after="200" w:line="276" w:lineRule="auto"/>
        <w:jc w:val="center"/>
        <w:outlineLvl w:val="0"/>
        <w:rPr>
          <w:rFonts w:eastAsia="Calibri"/>
          <w:b/>
          <w:bCs/>
          <w:color w:val="000000"/>
        </w:rPr>
      </w:pPr>
      <w:r>
        <w:rPr>
          <w:rFonts w:eastAsia="Calibri"/>
          <w:b/>
          <w:bCs/>
          <w:color w:val="000000"/>
        </w:rPr>
        <w:t>SPECYFIKACJA WARUNKÓW ZAMÓWIENIA</w:t>
      </w:r>
    </w:p>
    <w:p w14:paraId="72148ED4" w14:textId="77777777" w:rsidR="003F66FC" w:rsidRDefault="00105B25">
      <w:pPr>
        <w:widowControl w:val="0"/>
        <w:spacing w:after="200" w:line="276" w:lineRule="auto"/>
        <w:jc w:val="center"/>
        <w:rPr>
          <w:rFonts w:eastAsia="Calibri"/>
          <w:b/>
          <w:bCs/>
          <w:i/>
        </w:rPr>
      </w:pPr>
      <w:r>
        <w:rPr>
          <w:rFonts w:eastAsia="Calibri"/>
          <w:b/>
          <w:bCs/>
          <w:i/>
          <w:color w:val="000000"/>
        </w:rPr>
        <w:t xml:space="preserve">w postępowaniu o udzielenie zamówienia publicznego prowadzonym w trybie </w:t>
      </w:r>
      <w:r>
        <w:rPr>
          <w:rFonts w:eastAsia="Calibri"/>
          <w:b/>
          <w:bCs/>
          <w:i/>
        </w:rPr>
        <w:t xml:space="preserve">podstawowym </w:t>
      </w:r>
    </w:p>
    <w:p w14:paraId="19B85C58" w14:textId="77777777" w:rsidR="003F66FC" w:rsidRDefault="00105B25">
      <w:pPr>
        <w:widowControl w:val="0"/>
        <w:spacing w:after="200" w:line="276" w:lineRule="auto"/>
        <w:jc w:val="center"/>
        <w:rPr>
          <w:rFonts w:eastAsia="Calibri"/>
          <w:b/>
          <w:bCs/>
          <w:i/>
        </w:rPr>
      </w:pPr>
      <w:r>
        <w:rPr>
          <w:rFonts w:eastAsia="Calibri"/>
          <w:b/>
          <w:bCs/>
          <w:i/>
        </w:rPr>
        <w:t>zgodnie w art. 275 pkt 1 ustawy Pzp</w:t>
      </w:r>
      <w:r>
        <w:rPr>
          <w:rFonts w:eastAsia="Calibri"/>
          <w:b/>
          <w:bCs/>
          <w:i/>
          <w:color w:val="FF0000"/>
        </w:rPr>
        <w:t xml:space="preserve"> </w:t>
      </w:r>
      <w:r>
        <w:rPr>
          <w:rFonts w:eastAsia="Calibri"/>
          <w:b/>
          <w:bCs/>
          <w:i/>
        </w:rPr>
        <w:t>pn.:</w:t>
      </w:r>
    </w:p>
    <w:p w14:paraId="50BB633A" w14:textId="77777777" w:rsidR="003F66FC" w:rsidRDefault="00105B25">
      <w:pPr>
        <w:widowControl w:val="0"/>
        <w:suppressAutoHyphens/>
        <w:spacing w:line="252" w:lineRule="auto"/>
        <w:ind w:right="1000"/>
        <w:jc w:val="center"/>
        <w:outlineLvl w:val="0"/>
        <w:rPr>
          <w:b/>
          <w:szCs w:val="20"/>
          <w:lang w:eastAsia="en-US"/>
        </w:rPr>
      </w:pPr>
      <w:bookmarkStart w:id="0" w:name="_Hlk107062343"/>
      <w:bookmarkEnd w:id="0"/>
      <w:r>
        <w:rPr>
          <w:b/>
          <w:szCs w:val="20"/>
          <w:lang w:eastAsia="en-US"/>
        </w:rPr>
        <w:t>Sukcesywna dostawa leków.</w:t>
      </w:r>
    </w:p>
    <w:p w14:paraId="3FDA77F2" w14:textId="77777777" w:rsidR="003F66FC" w:rsidRDefault="003F66FC">
      <w:pPr>
        <w:widowControl w:val="0"/>
        <w:suppressAutoHyphens/>
        <w:spacing w:line="252" w:lineRule="auto"/>
        <w:ind w:right="1000"/>
        <w:jc w:val="center"/>
        <w:outlineLvl w:val="0"/>
        <w:rPr>
          <w:rFonts w:eastAsia="Arial"/>
          <w:bCs/>
          <w:u w:val="single"/>
          <w:lang w:eastAsia="ar-SA"/>
        </w:rPr>
      </w:pPr>
    </w:p>
    <w:p w14:paraId="3B384A84" w14:textId="77777777" w:rsidR="003F66FC" w:rsidRDefault="00105B25">
      <w:pPr>
        <w:widowControl w:val="0"/>
        <w:suppressAutoHyphens/>
        <w:spacing w:line="252" w:lineRule="auto"/>
        <w:ind w:right="1000"/>
        <w:jc w:val="both"/>
        <w:outlineLvl w:val="0"/>
        <w:rPr>
          <w:rFonts w:eastAsia="Arial"/>
          <w:bCs/>
          <w:u w:val="single"/>
          <w:lang w:eastAsia="ar-SA"/>
        </w:rPr>
      </w:pPr>
      <w:r>
        <w:rPr>
          <w:rFonts w:eastAsia="Arial"/>
          <w:bCs/>
          <w:u w:val="single"/>
          <w:lang w:eastAsia="ar-SA"/>
        </w:rPr>
        <w:t>Integralną część niniejszej SWZ stanowią:</w:t>
      </w:r>
    </w:p>
    <w:p w14:paraId="798F8E5B" w14:textId="77777777" w:rsidR="003F66FC" w:rsidRDefault="00105B25">
      <w:pPr>
        <w:pStyle w:val="Standard"/>
        <w:spacing w:line="252" w:lineRule="auto"/>
        <w:ind w:right="1000"/>
        <w:outlineLvl w:val="0"/>
        <w:rPr>
          <w:bCs/>
        </w:rPr>
      </w:pPr>
      <w:r>
        <w:rPr>
          <w:bCs/>
        </w:rPr>
        <w:t>Załącznik nr 1 – Formularz oferty na Część 1 - 16</w:t>
      </w:r>
    </w:p>
    <w:p w14:paraId="13552230" w14:textId="77777777" w:rsidR="003F66FC" w:rsidRDefault="00105B25">
      <w:pPr>
        <w:pStyle w:val="Standard"/>
        <w:spacing w:line="252" w:lineRule="auto"/>
        <w:ind w:right="1000"/>
      </w:pPr>
      <w:r>
        <w:rPr>
          <w:bCs/>
        </w:rPr>
        <w:t xml:space="preserve">Załącznik nr 2 – </w:t>
      </w:r>
      <w:r>
        <w:t>Oświadczenie o niepodleganiu wykluczeniu</w:t>
      </w:r>
    </w:p>
    <w:p w14:paraId="440D38EB" w14:textId="77777777" w:rsidR="003F66FC" w:rsidRDefault="00105B25">
      <w:pPr>
        <w:pStyle w:val="Standard"/>
        <w:spacing w:line="252" w:lineRule="auto"/>
        <w:ind w:right="1000"/>
      </w:pPr>
      <w:r>
        <w:t>Załącznik nr 3 – Oświadczenie o spełnieniu warunku udziału w postępowaniu</w:t>
      </w:r>
    </w:p>
    <w:p w14:paraId="4A4D7307" w14:textId="77777777" w:rsidR="003F66FC" w:rsidRDefault="00105B25">
      <w:pPr>
        <w:pStyle w:val="Standard"/>
        <w:spacing w:line="252" w:lineRule="auto"/>
        <w:ind w:right="1000"/>
        <w:outlineLvl w:val="0"/>
        <w:rPr>
          <w:bCs/>
          <w:u w:val="single"/>
        </w:rPr>
      </w:pPr>
      <w:r>
        <w:rPr>
          <w:u w:val="single"/>
        </w:rPr>
        <w:t>Wzory dokumentów:</w:t>
      </w:r>
    </w:p>
    <w:p w14:paraId="18429D5A" w14:textId="77777777" w:rsidR="003F66FC" w:rsidRDefault="00105B25">
      <w:pPr>
        <w:pStyle w:val="Standard"/>
        <w:spacing w:line="252" w:lineRule="auto"/>
        <w:ind w:left="1701" w:right="1000" w:hanging="1701"/>
        <w:outlineLvl w:val="0"/>
        <w:rPr>
          <w:bCs/>
        </w:rPr>
      </w:pPr>
      <w:r>
        <w:rPr>
          <w:bCs/>
        </w:rPr>
        <w:t>Załącznik nr 4 – Projektowane postanowienia umowy w sprawie zamówienia publicznego</w:t>
      </w:r>
    </w:p>
    <w:p w14:paraId="4E9B35F3" w14:textId="77777777" w:rsidR="003F66FC" w:rsidRDefault="003F66FC">
      <w:pPr>
        <w:widowControl w:val="0"/>
        <w:suppressAutoHyphens/>
        <w:spacing w:line="252" w:lineRule="auto"/>
        <w:ind w:right="1000"/>
        <w:rPr>
          <w:rFonts w:eastAsia="Arial"/>
          <w:b/>
          <w:bCs/>
          <w:lang w:eastAsia="ar-SA"/>
        </w:rPr>
      </w:pPr>
    </w:p>
    <w:p w14:paraId="33718438" w14:textId="77777777" w:rsidR="003F66FC" w:rsidRDefault="003F66FC">
      <w:pPr>
        <w:widowControl w:val="0"/>
        <w:suppressAutoHyphens/>
        <w:spacing w:line="252" w:lineRule="auto"/>
        <w:ind w:right="1000"/>
        <w:rPr>
          <w:rFonts w:eastAsia="Arial"/>
          <w:b/>
          <w:bCs/>
          <w:lang w:eastAsia="ar-SA"/>
        </w:rPr>
      </w:pPr>
    </w:p>
    <w:p w14:paraId="24EA2320" w14:textId="77777777" w:rsidR="003F66FC" w:rsidRDefault="003F66FC">
      <w:pPr>
        <w:widowControl w:val="0"/>
        <w:suppressAutoHyphens/>
        <w:spacing w:line="252" w:lineRule="auto"/>
        <w:ind w:right="1000"/>
        <w:rPr>
          <w:rFonts w:eastAsia="Arial"/>
          <w:b/>
          <w:bCs/>
          <w:lang w:eastAsia="ar-SA"/>
        </w:rPr>
      </w:pPr>
    </w:p>
    <w:p w14:paraId="455240BE" w14:textId="77777777" w:rsidR="003F66FC" w:rsidRDefault="00105B25">
      <w:pPr>
        <w:widowControl w:val="0"/>
        <w:suppressAutoHyphens/>
        <w:spacing w:line="252" w:lineRule="auto"/>
        <w:ind w:right="1000"/>
        <w:jc w:val="center"/>
        <w:rPr>
          <w:rFonts w:eastAsia="Arial"/>
          <w:b/>
          <w:bCs/>
          <w:lang w:eastAsia="ar-SA"/>
        </w:rPr>
      </w:pPr>
      <w:r>
        <w:rPr>
          <w:rFonts w:eastAsia="Arial"/>
          <w:b/>
          <w:bCs/>
          <w:lang w:eastAsia="ar-SA"/>
        </w:rPr>
        <w:t>Zamawiający oczekuje, że Wykonawcy zapoznają się dokładnie z treścią niniejszej SWZ. Wykonawca ponosi ryzyko niedostarczenia wszystkich wymaganych informacji i dokumentów, oraz przedłożenia oferty nieodpowiadającej wymaganiom określonym przez Zamawiającego. Zamawiający po terminie składania ofert nie będzie miał możliwości zmiany zasad postępowania wskazanych w niniejszej SWZ.</w:t>
      </w:r>
    </w:p>
    <w:p w14:paraId="7F8A82C0" w14:textId="77777777" w:rsidR="003F66FC" w:rsidRDefault="003F66FC">
      <w:pPr>
        <w:widowControl w:val="0"/>
        <w:suppressAutoHyphens/>
        <w:spacing w:line="252" w:lineRule="auto"/>
        <w:ind w:right="1000"/>
        <w:rPr>
          <w:rFonts w:eastAsia="Arial"/>
          <w:b/>
          <w:bCs/>
          <w:lang w:eastAsia="ar-SA"/>
        </w:rPr>
      </w:pPr>
    </w:p>
    <w:p w14:paraId="7FC6F5C2" w14:textId="77777777" w:rsidR="003F66FC" w:rsidRDefault="003F66FC">
      <w:pPr>
        <w:widowControl w:val="0"/>
        <w:suppressAutoHyphens/>
        <w:spacing w:line="252" w:lineRule="auto"/>
        <w:ind w:right="1000"/>
        <w:rPr>
          <w:rFonts w:eastAsia="Arial"/>
          <w:b/>
          <w:bCs/>
          <w:lang w:eastAsia="ar-SA"/>
        </w:rPr>
      </w:pPr>
    </w:p>
    <w:p w14:paraId="0ECF16FB" w14:textId="77777777" w:rsidR="003F66FC" w:rsidRDefault="003F66FC">
      <w:pPr>
        <w:widowControl w:val="0"/>
        <w:suppressAutoHyphens/>
        <w:spacing w:line="252" w:lineRule="auto"/>
        <w:ind w:right="1000"/>
        <w:rPr>
          <w:rFonts w:eastAsia="Arial"/>
          <w:b/>
          <w:bCs/>
          <w:lang w:eastAsia="ar-SA"/>
        </w:rPr>
      </w:pPr>
    </w:p>
    <w:p w14:paraId="39B14645" w14:textId="77777777" w:rsidR="003F66FC" w:rsidRDefault="003F66FC">
      <w:pPr>
        <w:widowControl w:val="0"/>
        <w:suppressAutoHyphens/>
        <w:spacing w:line="252" w:lineRule="auto"/>
        <w:ind w:right="1000"/>
        <w:rPr>
          <w:rFonts w:eastAsia="Arial"/>
          <w:b/>
          <w:bCs/>
          <w:lang w:eastAsia="ar-SA"/>
        </w:rPr>
      </w:pPr>
    </w:p>
    <w:p w14:paraId="60E1898D" w14:textId="77777777" w:rsidR="003F66FC" w:rsidRDefault="003F66FC">
      <w:pPr>
        <w:widowControl w:val="0"/>
        <w:suppressAutoHyphens/>
        <w:spacing w:line="252" w:lineRule="auto"/>
        <w:ind w:right="1000"/>
        <w:rPr>
          <w:rFonts w:eastAsia="Arial"/>
          <w:b/>
          <w:bCs/>
          <w:lang w:eastAsia="ar-SA"/>
        </w:rPr>
      </w:pPr>
    </w:p>
    <w:p w14:paraId="4766C0D0" w14:textId="77777777" w:rsidR="003F66FC" w:rsidRDefault="003F66FC">
      <w:pPr>
        <w:widowControl w:val="0"/>
        <w:suppressAutoHyphens/>
        <w:spacing w:line="252" w:lineRule="auto"/>
        <w:ind w:right="1000"/>
        <w:rPr>
          <w:rFonts w:eastAsia="Arial"/>
          <w:b/>
          <w:bCs/>
          <w:lang w:eastAsia="ar-SA"/>
        </w:rPr>
      </w:pPr>
    </w:p>
    <w:p w14:paraId="4BFFB631" w14:textId="77777777" w:rsidR="003F66FC" w:rsidRDefault="003F66FC">
      <w:pPr>
        <w:widowControl w:val="0"/>
        <w:suppressAutoHyphens/>
        <w:spacing w:line="252" w:lineRule="auto"/>
        <w:ind w:right="1000"/>
        <w:rPr>
          <w:rFonts w:eastAsia="Arial"/>
          <w:b/>
          <w:bCs/>
          <w:lang w:eastAsia="ar-SA"/>
        </w:rPr>
      </w:pPr>
    </w:p>
    <w:p w14:paraId="2BFD4C58" w14:textId="77777777" w:rsidR="003F66FC" w:rsidRDefault="00105B25">
      <w:pPr>
        <w:widowControl w:val="0"/>
        <w:tabs>
          <w:tab w:val="left" w:pos="284"/>
          <w:tab w:val="left" w:pos="9280"/>
        </w:tabs>
        <w:suppressAutoHyphens/>
        <w:spacing w:after="200" w:line="276" w:lineRule="auto"/>
        <w:jc w:val="center"/>
        <w:rPr>
          <w:rFonts w:eastAsia="Arial"/>
          <w:b/>
          <w:bCs/>
          <w:lang w:eastAsia="ar-SA"/>
        </w:rPr>
      </w:pPr>
      <w:r>
        <w:rPr>
          <w:rFonts w:eastAsia="Arial"/>
          <w:b/>
          <w:bCs/>
          <w:lang w:eastAsia="ar-SA"/>
        </w:rPr>
        <w:t>Węgorzewo, Lipiec 2022r.</w:t>
      </w:r>
    </w:p>
    <w:p w14:paraId="2F669DF1" w14:textId="77777777" w:rsidR="003F66FC" w:rsidRDefault="003F66FC">
      <w:pPr>
        <w:widowControl w:val="0"/>
        <w:tabs>
          <w:tab w:val="left" w:pos="284"/>
          <w:tab w:val="left" w:pos="9280"/>
        </w:tabs>
        <w:suppressAutoHyphens/>
        <w:spacing w:after="200" w:line="276" w:lineRule="auto"/>
        <w:jc w:val="center"/>
      </w:pPr>
    </w:p>
    <w:p w14:paraId="0EC5F574" w14:textId="77777777" w:rsidR="003F66FC" w:rsidRDefault="00105B25">
      <w:pPr>
        <w:widowControl w:val="0"/>
        <w:numPr>
          <w:ilvl w:val="0"/>
          <w:numId w:val="1"/>
        </w:numPr>
        <w:tabs>
          <w:tab w:val="left" w:pos="284"/>
        </w:tabs>
        <w:suppressAutoHyphens/>
        <w:spacing w:after="200" w:line="276" w:lineRule="auto"/>
        <w:ind w:left="0"/>
        <w:jc w:val="both"/>
        <w:rPr>
          <w:rFonts w:eastAsia="Arial"/>
          <w:b/>
          <w:u w:val="single"/>
          <w:lang w:eastAsia="ar-SA"/>
        </w:rPr>
      </w:pPr>
      <w:r>
        <w:rPr>
          <w:rFonts w:eastAsia="Arial"/>
          <w:b/>
          <w:u w:val="single"/>
          <w:lang w:eastAsia="ar-SA"/>
        </w:rPr>
        <w:t>NAZWA I ADRES ZAMAWIAJĄCEGO</w:t>
      </w:r>
    </w:p>
    <w:p w14:paraId="5B6620E1" w14:textId="77777777" w:rsidR="003F66FC" w:rsidRDefault="00105B25">
      <w:pPr>
        <w:widowControl w:val="0"/>
        <w:spacing w:line="276" w:lineRule="auto"/>
        <w:rPr>
          <w:rFonts w:eastAsia="Arial"/>
          <w:color w:val="000000"/>
          <w:lang w:eastAsia="ar-SA"/>
        </w:rPr>
      </w:pPr>
      <w:r>
        <w:rPr>
          <w:rFonts w:eastAsia="Arial"/>
          <w:color w:val="000000"/>
          <w:lang w:eastAsia="ar-SA"/>
        </w:rPr>
        <w:t xml:space="preserve">Szpital Psychiatryczny Samodzielny Publiczny </w:t>
      </w:r>
    </w:p>
    <w:p w14:paraId="78084B59" w14:textId="77777777" w:rsidR="003F66FC" w:rsidRDefault="00105B25">
      <w:pPr>
        <w:widowControl w:val="0"/>
        <w:spacing w:line="276" w:lineRule="auto"/>
        <w:rPr>
          <w:rFonts w:eastAsia="Arial"/>
          <w:color w:val="000000"/>
          <w:lang w:eastAsia="ar-SA"/>
        </w:rPr>
      </w:pPr>
      <w:r>
        <w:rPr>
          <w:rFonts w:eastAsia="Arial"/>
          <w:color w:val="000000"/>
          <w:lang w:eastAsia="ar-SA"/>
        </w:rPr>
        <w:t>Zakład Opieki Zdrowotnej w Węgorzewie</w:t>
      </w:r>
    </w:p>
    <w:p w14:paraId="713F9FF2" w14:textId="77777777" w:rsidR="003F66FC" w:rsidRDefault="00105B25">
      <w:pPr>
        <w:widowControl w:val="0"/>
        <w:spacing w:line="276" w:lineRule="auto"/>
        <w:rPr>
          <w:rFonts w:eastAsia="Arial"/>
          <w:color w:val="000000"/>
          <w:lang w:eastAsia="ar-SA"/>
        </w:rPr>
      </w:pPr>
      <w:r>
        <w:rPr>
          <w:rFonts w:eastAsia="Arial"/>
          <w:color w:val="000000"/>
          <w:lang w:eastAsia="ar-SA"/>
        </w:rPr>
        <w:t>ul. Gen. Józefa Bema 24</w:t>
      </w:r>
    </w:p>
    <w:p w14:paraId="30E8089E" w14:textId="77777777" w:rsidR="003F66FC" w:rsidRDefault="00105B25">
      <w:pPr>
        <w:widowControl w:val="0"/>
        <w:spacing w:line="276" w:lineRule="auto"/>
        <w:rPr>
          <w:rFonts w:eastAsia="Arial"/>
          <w:color w:val="000000"/>
          <w:lang w:eastAsia="ar-SA"/>
        </w:rPr>
      </w:pPr>
      <w:r>
        <w:rPr>
          <w:rFonts w:eastAsia="Arial"/>
          <w:color w:val="000000"/>
          <w:lang w:eastAsia="ar-SA"/>
        </w:rPr>
        <w:t>11-600 Węgorzewo</w:t>
      </w:r>
    </w:p>
    <w:p w14:paraId="509F590F" w14:textId="77777777" w:rsidR="003F66FC" w:rsidRDefault="00105B25">
      <w:pPr>
        <w:widowControl w:val="0"/>
        <w:spacing w:line="276" w:lineRule="auto"/>
        <w:rPr>
          <w:rFonts w:eastAsia="Arial"/>
          <w:lang w:eastAsia="ar-SA"/>
        </w:rPr>
      </w:pPr>
      <w:bookmarkStart w:id="1" w:name="_Hlk106825966"/>
      <w:bookmarkEnd w:id="1"/>
      <w:r>
        <w:rPr>
          <w:rFonts w:eastAsia="Arial"/>
          <w:lang w:eastAsia="ar-SA"/>
        </w:rPr>
        <w:t xml:space="preserve">Godziny pracy Zamawiającego: od 7:25 do 15:00 w dni robocze </w:t>
      </w:r>
    </w:p>
    <w:p w14:paraId="0C286F1E" w14:textId="77777777" w:rsidR="003F66FC" w:rsidRDefault="0095033D">
      <w:pPr>
        <w:widowControl w:val="0"/>
        <w:spacing w:line="276" w:lineRule="auto"/>
      </w:pPr>
      <w:hyperlink r:id="rId9">
        <w:bookmarkStart w:id="2" w:name="_Hlk106901449"/>
        <w:bookmarkStart w:id="3" w:name="_Hlk107054432"/>
        <w:bookmarkStart w:id="4" w:name="_Hlk107060602"/>
        <w:bookmarkEnd w:id="2"/>
        <w:bookmarkEnd w:id="3"/>
        <w:bookmarkEnd w:id="4"/>
        <w:r w:rsidR="00105B25">
          <w:rPr>
            <w:rStyle w:val="czeinternetowe"/>
          </w:rPr>
          <w:t>https://bipspspw.warmia.mazury.pl/</w:t>
        </w:r>
      </w:hyperlink>
    </w:p>
    <w:p w14:paraId="063B7D23" w14:textId="77777777" w:rsidR="003F66FC" w:rsidRDefault="00105B25">
      <w:pPr>
        <w:widowControl w:val="0"/>
        <w:spacing w:line="276" w:lineRule="auto"/>
      </w:pPr>
      <w:r>
        <w:t xml:space="preserve">Adres strony internetowej prowadzonego postępowania: </w:t>
      </w:r>
      <w:hyperlink r:id="rId10">
        <w:bookmarkStart w:id="5" w:name="_Hlk107060474"/>
        <w:bookmarkStart w:id="6" w:name="_Hlk107061527"/>
        <w:bookmarkEnd w:id="5"/>
        <w:bookmarkEnd w:id="6"/>
        <w:r>
          <w:rPr>
            <w:rStyle w:val="czeinternetowe"/>
          </w:rPr>
          <w:t>https://szpitalpsychiatrycznywegorzewo.logintrade.net/</w:t>
        </w:r>
      </w:hyperlink>
    </w:p>
    <w:p w14:paraId="333C53C6" w14:textId="77777777" w:rsidR="003F66FC" w:rsidRDefault="00105B25">
      <w:pPr>
        <w:widowControl w:val="0"/>
        <w:spacing w:line="276" w:lineRule="auto"/>
      </w:pPr>
      <w:r>
        <w:t xml:space="preserve">Adres strony internetowej, na której udostępniane są zmiany i wyjaśnienia treści SWZ oraz inne dokumenty zamówienia bezpośrednio związane z postępowaniem o udzielenie zamówienia: </w:t>
      </w:r>
      <w:hyperlink r:id="rId11">
        <w:r>
          <w:rPr>
            <w:rStyle w:val="czeinternetowe"/>
          </w:rPr>
          <w:t>https://bipspspw.warmia.mazury.pl/</w:t>
        </w:r>
      </w:hyperlink>
      <w:r>
        <w:t xml:space="preserve"> </w:t>
      </w:r>
    </w:p>
    <w:p w14:paraId="2C66A547" w14:textId="77777777" w:rsidR="003F66FC" w:rsidRDefault="003F66FC">
      <w:pPr>
        <w:widowControl w:val="0"/>
        <w:spacing w:line="276" w:lineRule="auto"/>
      </w:pPr>
    </w:p>
    <w:p w14:paraId="78DF602B" w14:textId="77777777" w:rsidR="003F66FC" w:rsidRDefault="00105B25">
      <w:pPr>
        <w:widowControl w:val="0"/>
        <w:numPr>
          <w:ilvl w:val="0"/>
          <w:numId w:val="1"/>
        </w:numPr>
        <w:tabs>
          <w:tab w:val="left" w:pos="284"/>
        </w:tabs>
        <w:suppressAutoHyphens/>
        <w:spacing w:after="200" w:line="276" w:lineRule="auto"/>
        <w:ind w:left="0"/>
        <w:jc w:val="both"/>
        <w:rPr>
          <w:rFonts w:eastAsia="Arial"/>
          <w:b/>
          <w:color w:val="000000"/>
          <w:u w:val="single"/>
          <w:lang w:eastAsia="ar-SA"/>
        </w:rPr>
      </w:pPr>
      <w:r>
        <w:rPr>
          <w:rFonts w:eastAsia="Arial"/>
          <w:b/>
          <w:color w:val="000000"/>
          <w:u w:val="single"/>
          <w:lang w:eastAsia="ar-SA"/>
        </w:rPr>
        <w:t>TRYB UDZIELENIA ZAMÓWIENIA</w:t>
      </w:r>
    </w:p>
    <w:p w14:paraId="2C79477C" w14:textId="77777777" w:rsidR="003F66FC" w:rsidRDefault="00105B25">
      <w:pPr>
        <w:pStyle w:val="Akapitzlist"/>
        <w:widowControl w:val="0"/>
        <w:numPr>
          <w:ilvl w:val="0"/>
          <w:numId w:val="2"/>
        </w:numPr>
        <w:tabs>
          <w:tab w:val="left" w:pos="284"/>
        </w:tabs>
        <w:spacing w:after="200" w:line="276" w:lineRule="auto"/>
        <w:ind w:left="0"/>
        <w:jc w:val="both"/>
        <w:rPr>
          <w:rFonts w:ascii="Times New Roman" w:eastAsia="Calibri" w:hAnsi="Times New Roman" w:cs="Times New Roman"/>
          <w:color w:val="000000"/>
        </w:rPr>
      </w:pPr>
      <w:r>
        <w:rPr>
          <w:rFonts w:ascii="Times New Roman" w:eastAsia="Calibri" w:hAnsi="Times New Roman" w:cs="Times New Roman"/>
          <w:color w:val="000000"/>
        </w:rPr>
        <w:t xml:space="preserve">Postępowanie o udzielenie zamówienia publicznego prowadzone jest w trybie podstawowym, na podstawie art. 275 pkt 1 ustawy z dnia 11 września 2019 r. - Prawo zamówień publicznych (Dz. U. 2021 poz. 1129, 1598, 2054, 2269, z 2022 r. poz. 25 i 872 zwanej dalej także „Pzp”) oraz </w:t>
      </w:r>
      <w:r>
        <w:rPr>
          <w:rFonts w:ascii="Times New Roman" w:hAnsi="Times New Roman" w:cs="Times New Roman"/>
        </w:rPr>
        <w:t xml:space="preserve">aktów wykonawczych do tej ustawy. </w:t>
      </w:r>
      <w:r>
        <w:rPr>
          <w:rFonts w:ascii="Times New Roman" w:eastAsia="Calibri" w:hAnsi="Times New Roman" w:cs="Times New Roman"/>
          <w:color w:val="000000"/>
        </w:rPr>
        <w:t xml:space="preserve">W sprawach nieuregulowanych ustawą stosuje się przepisy ustawy – Kodeks cywilny. </w:t>
      </w:r>
    </w:p>
    <w:p w14:paraId="43B82F3F" w14:textId="77777777" w:rsidR="003F66FC" w:rsidRDefault="00105B25">
      <w:pPr>
        <w:pStyle w:val="Akapitzlist"/>
        <w:widowControl w:val="0"/>
        <w:numPr>
          <w:ilvl w:val="0"/>
          <w:numId w:val="2"/>
        </w:numPr>
        <w:tabs>
          <w:tab w:val="left" w:pos="284"/>
        </w:tabs>
        <w:spacing w:after="200" w:line="276" w:lineRule="auto"/>
        <w:ind w:left="0"/>
        <w:jc w:val="both"/>
        <w:rPr>
          <w:rFonts w:ascii="Times New Roman" w:eastAsia="Calibri" w:hAnsi="Times New Roman" w:cs="Times New Roman"/>
          <w:color w:val="000000"/>
        </w:rPr>
      </w:pPr>
      <w:r>
        <w:rPr>
          <w:rFonts w:ascii="Times New Roman" w:eastAsia="Calibri" w:hAnsi="Times New Roman" w:cs="Times New Roman"/>
          <w:color w:val="000000"/>
        </w:rPr>
        <w:t xml:space="preserve">W zakresie nieuregulowanym niniejszą Specyfikacją Warunków Zamówienia, zwaną dalej „SWZ”, zastosowanie mają przepisy ustawy Pzp. </w:t>
      </w:r>
    </w:p>
    <w:p w14:paraId="0BF95D81" w14:textId="77777777" w:rsidR="003F66FC" w:rsidRDefault="00105B25">
      <w:pPr>
        <w:pStyle w:val="Akapitzlist"/>
        <w:widowControl w:val="0"/>
        <w:numPr>
          <w:ilvl w:val="0"/>
          <w:numId w:val="2"/>
        </w:numPr>
        <w:tabs>
          <w:tab w:val="left" w:pos="284"/>
        </w:tabs>
        <w:spacing w:after="200" w:line="276" w:lineRule="auto"/>
        <w:ind w:left="0"/>
        <w:jc w:val="both"/>
        <w:rPr>
          <w:rFonts w:ascii="Times New Roman" w:eastAsia="Calibri" w:hAnsi="Times New Roman" w:cs="Times New Roman"/>
          <w:color w:val="000000"/>
        </w:rPr>
      </w:pPr>
      <w:r>
        <w:rPr>
          <w:rFonts w:ascii="Times New Roman" w:eastAsia="Calibri" w:hAnsi="Times New Roman" w:cs="Times New Roman"/>
          <w:color w:val="000000"/>
        </w:rPr>
        <w:t>Wartość zamówienia jest poniżej progów unijnych określonych w art. 3 ust. 1 ustawy Pzp.</w:t>
      </w:r>
    </w:p>
    <w:p w14:paraId="7884DAA1" w14:textId="77777777" w:rsidR="003F66FC" w:rsidRDefault="003F66FC">
      <w:pPr>
        <w:pStyle w:val="Akapitzlist"/>
        <w:widowControl w:val="0"/>
        <w:tabs>
          <w:tab w:val="left" w:pos="284"/>
        </w:tabs>
        <w:spacing w:after="200" w:line="276" w:lineRule="auto"/>
        <w:ind w:left="0"/>
        <w:jc w:val="both"/>
        <w:rPr>
          <w:rFonts w:ascii="Times New Roman" w:eastAsia="Calibri" w:hAnsi="Times New Roman" w:cs="Times New Roman"/>
          <w:color w:val="000000"/>
        </w:rPr>
      </w:pPr>
    </w:p>
    <w:p w14:paraId="1BC4383E" w14:textId="77777777" w:rsidR="003F66FC" w:rsidRDefault="00105B25">
      <w:pPr>
        <w:widowControl w:val="0"/>
        <w:numPr>
          <w:ilvl w:val="0"/>
          <w:numId w:val="1"/>
        </w:numPr>
        <w:tabs>
          <w:tab w:val="left" w:pos="426"/>
        </w:tabs>
        <w:suppressAutoHyphens/>
        <w:spacing w:after="120"/>
        <w:ind w:left="0"/>
        <w:jc w:val="both"/>
        <w:rPr>
          <w:rFonts w:eastAsia="Calibri"/>
          <w:b/>
          <w:u w:val="single"/>
        </w:rPr>
      </w:pPr>
      <w:r>
        <w:rPr>
          <w:rFonts w:eastAsia="Calibri"/>
          <w:b/>
          <w:u w:val="single"/>
        </w:rPr>
        <w:t>PRZEDMIOT ZAMÓWIENIA</w:t>
      </w:r>
    </w:p>
    <w:p w14:paraId="51AE6FC6" w14:textId="77777777" w:rsidR="003F66FC" w:rsidRDefault="00105B25">
      <w:pPr>
        <w:shd w:val="clear" w:color="auto" w:fill="FFFFFF"/>
        <w:spacing w:before="120" w:after="120"/>
        <w:jc w:val="both"/>
        <w:rPr>
          <w:rFonts w:eastAsia="Calibri"/>
        </w:rPr>
      </w:pPr>
      <w:r>
        <w:rPr>
          <w:rFonts w:eastAsia="Calibri"/>
        </w:rPr>
        <w:t>1. Przedmiotem zamówienia jest sukcesywna dostawa leków na potrzeby Szpitala Psychiatrycznego w Węgorzewie.</w:t>
      </w:r>
    </w:p>
    <w:p w14:paraId="2C02E32F" w14:textId="77777777" w:rsidR="003F66FC" w:rsidRDefault="00105B25">
      <w:pPr>
        <w:shd w:val="clear" w:color="auto" w:fill="FFFFFF"/>
        <w:spacing w:before="120" w:after="120"/>
        <w:jc w:val="both"/>
        <w:rPr>
          <w:rFonts w:eastAsia="Calibri"/>
        </w:rPr>
      </w:pPr>
      <w:r>
        <w:rPr>
          <w:rFonts w:eastAsia="Calibri"/>
        </w:rPr>
        <w:t>2. Przedmiot zamówienia został podzielony na 16 Części. Wykonawcy mogą składać oferty do każdej z Części, z zastrzeżeniem, że na każdą z nich może być złożona tylko jedna oferta.</w:t>
      </w:r>
    </w:p>
    <w:p w14:paraId="05D25D44" w14:textId="77777777" w:rsidR="003F66FC" w:rsidRDefault="00105B25">
      <w:pPr>
        <w:shd w:val="clear" w:color="auto" w:fill="FFFFFF"/>
        <w:spacing w:before="120" w:after="120"/>
        <w:jc w:val="both"/>
        <w:rPr>
          <w:rFonts w:eastAsia="Calibri"/>
        </w:rPr>
      </w:pPr>
      <w:r>
        <w:rPr>
          <w:rFonts w:eastAsia="Calibri"/>
        </w:rPr>
        <w:t>3. Przedmiot zamówienia obejmuje:</w:t>
      </w:r>
    </w:p>
    <w:p w14:paraId="7250AF59" w14:textId="77777777" w:rsidR="003F66FC" w:rsidRDefault="00105B25">
      <w:pPr>
        <w:spacing w:line="276" w:lineRule="auto"/>
        <w:ind w:left="426" w:hanging="284"/>
        <w:jc w:val="both"/>
        <w:rPr>
          <w:bCs/>
        </w:rPr>
      </w:pPr>
      <w:r>
        <w:rPr>
          <w:bCs/>
        </w:rPr>
        <w:t>Część 1 – Testy narkotyczne</w:t>
      </w:r>
    </w:p>
    <w:p w14:paraId="1C63EBA3" w14:textId="77777777" w:rsidR="003F66FC" w:rsidRDefault="00105B25">
      <w:pPr>
        <w:spacing w:line="276" w:lineRule="auto"/>
        <w:ind w:left="426" w:hanging="284"/>
        <w:jc w:val="both"/>
        <w:rPr>
          <w:bCs/>
        </w:rPr>
      </w:pPr>
      <w:r>
        <w:rPr>
          <w:bCs/>
        </w:rPr>
        <w:t>Część 2 – Leki narkotyczne</w:t>
      </w:r>
    </w:p>
    <w:p w14:paraId="40537AE5" w14:textId="77777777" w:rsidR="003F66FC" w:rsidRDefault="00105B25">
      <w:pPr>
        <w:spacing w:line="276" w:lineRule="auto"/>
        <w:ind w:left="426" w:hanging="284"/>
        <w:jc w:val="both"/>
        <w:rPr>
          <w:bCs/>
        </w:rPr>
      </w:pPr>
      <w:r>
        <w:rPr>
          <w:bCs/>
        </w:rPr>
        <w:t>Część 3 – Aripiprazole Olanzapiny</w:t>
      </w:r>
    </w:p>
    <w:p w14:paraId="5D9E833F" w14:textId="77777777" w:rsidR="003F66FC" w:rsidRDefault="00105B25">
      <w:pPr>
        <w:spacing w:line="276" w:lineRule="auto"/>
        <w:ind w:left="426" w:hanging="284"/>
        <w:jc w:val="both"/>
        <w:rPr>
          <w:bCs/>
        </w:rPr>
      </w:pPr>
      <w:r>
        <w:rPr>
          <w:bCs/>
        </w:rPr>
        <w:t>Część 4 – Depakiny</w:t>
      </w:r>
    </w:p>
    <w:p w14:paraId="251E02D9" w14:textId="77777777" w:rsidR="003F66FC" w:rsidRDefault="00105B25">
      <w:pPr>
        <w:spacing w:line="276" w:lineRule="auto"/>
        <w:ind w:left="426" w:hanging="284"/>
        <w:jc w:val="both"/>
        <w:rPr>
          <w:bCs/>
        </w:rPr>
      </w:pPr>
      <w:r>
        <w:rPr>
          <w:bCs/>
        </w:rPr>
        <w:t>Część 5 – Leki P/Lękowe, P/Depresyjne, P/Parkinsowe i w chorobach Alzhejmera</w:t>
      </w:r>
    </w:p>
    <w:p w14:paraId="0B5FF515" w14:textId="77777777" w:rsidR="003F66FC" w:rsidRDefault="00105B25">
      <w:pPr>
        <w:spacing w:line="276" w:lineRule="auto"/>
        <w:ind w:left="426" w:hanging="284"/>
        <w:jc w:val="both"/>
        <w:rPr>
          <w:bCs/>
        </w:rPr>
      </w:pPr>
      <w:r>
        <w:rPr>
          <w:bCs/>
        </w:rPr>
        <w:t>Część 6 – Antybiotyki, P/Wirusowe, P/Grzybicze</w:t>
      </w:r>
    </w:p>
    <w:p w14:paraId="7B49ED95" w14:textId="77777777" w:rsidR="003F66FC" w:rsidRDefault="00105B25">
      <w:pPr>
        <w:spacing w:line="276" w:lineRule="auto"/>
        <w:ind w:left="426" w:hanging="284"/>
        <w:jc w:val="both"/>
        <w:rPr>
          <w:bCs/>
        </w:rPr>
      </w:pPr>
      <w:r>
        <w:rPr>
          <w:bCs/>
        </w:rPr>
        <w:t>Część 7 – Neuroleptyki</w:t>
      </w:r>
    </w:p>
    <w:p w14:paraId="5E2C6DDB" w14:textId="77777777" w:rsidR="003F66FC" w:rsidRDefault="00105B25">
      <w:pPr>
        <w:spacing w:line="276" w:lineRule="auto"/>
        <w:ind w:left="426" w:hanging="284"/>
        <w:jc w:val="both"/>
        <w:rPr>
          <w:bCs/>
        </w:rPr>
      </w:pPr>
      <w:r>
        <w:rPr>
          <w:bCs/>
        </w:rPr>
        <w:t>Część 8 – Leki P/Zakrzepowe Nowej Generacji</w:t>
      </w:r>
    </w:p>
    <w:p w14:paraId="697F46CB" w14:textId="77777777" w:rsidR="003F66FC" w:rsidRDefault="00105B25">
      <w:pPr>
        <w:spacing w:line="276" w:lineRule="auto"/>
        <w:ind w:left="426" w:hanging="284"/>
        <w:jc w:val="both"/>
        <w:rPr>
          <w:bCs/>
        </w:rPr>
      </w:pPr>
      <w:r>
        <w:rPr>
          <w:bCs/>
        </w:rPr>
        <w:t>Część 9 – Leki Główne</w:t>
      </w:r>
    </w:p>
    <w:p w14:paraId="52CBCA96" w14:textId="77777777" w:rsidR="003F66FC" w:rsidRDefault="00105B25">
      <w:pPr>
        <w:spacing w:line="276" w:lineRule="auto"/>
        <w:ind w:left="426" w:hanging="284"/>
        <w:jc w:val="both"/>
        <w:rPr>
          <w:bCs/>
        </w:rPr>
      </w:pPr>
      <w:r>
        <w:rPr>
          <w:bCs/>
        </w:rPr>
        <w:t>Część 10 – Suplementy diety</w:t>
      </w:r>
    </w:p>
    <w:p w14:paraId="6F27CB75" w14:textId="77777777" w:rsidR="003F66FC" w:rsidRDefault="00105B25">
      <w:pPr>
        <w:spacing w:line="276" w:lineRule="auto"/>
        <w:ind w:left="426" w:hanging="284"/>
        <w:jc w:val="both"/>
        <w:rPr>
          <w:bCs/>
        </w:rPr>
      </w:pPr>
      <w:r>
        <w:rPr>
          <w:bCs/>
        </w:rPr>
        <w:t>Część 11 – Płyny infuzyjne</w:t>
      </w:r>
    </w:p>
    <w:p w14:paraId="64B54814" w14:textId="77777777" w:rsidR="003F66FC" w:rsidRDefault="00105B25">
      <w:pPr>
        <w:spacing w:line="276" w:lineRule="auto"/>
        <w:ind w:left="426" w:hanging="284"/>
        <w:jc w:val="both"/>
        <w:rPr>
          <w:bCs/>
        </w:rPr>
      </w:pPr>
      <w:r>
        <w:rPr>
          <w:bCs/>
        </w:rPr>
        <w:lastRenderedPageBreak/>
        <w:t>Część 12 – Środki Dezynfekcyjne</w:t>
      </w:r>
    </w:p>
    <w:p w14:paraId="199B1BC8" w14:textId="77777777" w:rsidR="003F66FC" w:rsidRDefault="00105B25">
      <w:pPr>
        <w:spacing w:line="276" w:lineRule="auto"/>
        <w:ind w:left="426" w:hanging="284"/>
        <w:jc w:val="both"/>
        <w:rPr>
          <w:bCs/>
        </w:rPr>
      </w:pPr>
      <w:r>
        <w:rPr>
          <w:bCs/>
        </w:rPr>
        <w:t>Część 13 – Szczepionki</w:t>
      </w:r>
    </w:p>
    <w:p w14:paraId="6E858C70" w14:textId="77777777" w:rsidR="003F66FC" w:rsidRDefault="00105B25">
      <w:pPr>
        <w:spacing w:line="276" w:lineRule="auto"/>
        <w:ind w:left="426" w:hanging="284"/>
        <w:jc w:val="both"/>
        <w:rPr>
          <w:bCs/>
        </w:rPr>
      </w:pPr>
      <w:r>
        <w:rPr>
          <w:bCs/>
        </w:rPr>
        <w:t>Część 14 – Nadroparyny</w:t>
      </w:r>
    </w:p>
    <w:p w14:paraId="14699B27" w14:textId="77777777" w:rsidR="003F66FC" w:rsidRDefault="00105B25">
      <w:pPr>
        <w:spacing w:line="276" w:lineRule="auto"/>
        <w:ind w:left="426" w:hanging="284"/>
        <w:jc w:val="both"/>
        <w:rPr>
          <w:bCs/>
        </w:rPr>
      </w:pPr>
      <w:r>
        <w:rPr>
          <w:bCs/>
        </w:rPr>
        <w:t>Część 15 – Leki psychotropowe</w:t>
      </w:r>
    </w:p>
    <w:p w14:paraId="3271E163" w14:textId="77777777" w:rsidR="003F66FC" w:rsidRDefault="00105B25">
      <w:pPr>
        <w:spacing w:line="276" w:lineRule="auto"/>
        <w:ind w:left="426" w:hanging="284"/>
        <w:jc w:val="both"/>
        <w:rPr>
          <w:bCs/>
        </w:rPr>
      </w:pPr>
      <w:r>
        <w:rPr>
          <w:bCs/>
        </w:rPr>
        <w:t>Część 16 - Risperidony</w:t>
      </w:r>
    </w:p>
    <w:p w14:paraId="55E071F9" w14:textId="77777777" w:rsidR="003F66FC" w:rsidRDefault="00105B25" w:rsidP="0030414F">
      <w:pPr>
        <w:pStyle w:val="Akapitzlist"/>
        <w:numPr>
          <w:ilvl w:val="0"/>
          <w:numId w:val="3"/>
        </w:numPr>
        <w:tabs>
          <w:tab w:val="left" w:pos="0"/>
          <w:tab w:val="left" w:pos="284"/>
        </w:tabs>
        <w:spacing w:before="120" w:after="120" w:line="276" w:lineRule="auto"/>
        <w:ind w:left="0"/>
        <w:contextualSpacing w:val="0"/>
        <w:jc w:val="both"/>
        <w:rPr>
          <w:rFonts w:ascii="Times New Roman" w:eastAsia="Calibri" w:hAnsi="Times New Roman" w:cs="Times New Roman"/>
        </w:rPr>
      </w:pPr>
      <w:r>
        <w:rPr>
          <w:rFonts w:ascii="Times New Roman" w:hAnsi="Times New Roman" w:cs="Times New Roman"/>
        </w:rPr>
        <w:t>Wykonawca zobowiązany jest zrealizować zamówienie zgodnie ze szczegółowym zakresem zawartym w Załączniku 1a – Formularz asortymentowo-cenowy dla Części 1 -16 oraz na zasadach i warunkach opisanych w projektowanym wzorze umowy wraz z załącznikami do umowy, stanowiącym Załącznik nr 4 do SWZ.</w:t>
      </w:r>
    </w:p>
    <w:p w14:paraId="1E814396" w14:textId="77777777" w:rsidR="003F66FC" w:rsidRDefault="00105B25" w:rsidP="003716CD">
      <w:pPr>
        <w:pStyle w:val="Akapitzlist"/>
        <w:numPr>
          <w:ilvl w:val="0"/>
          <w:numId w:val="3"/>
        </w:numPr>
        <w:tabs>
          <w:tab w:val="left" w:pos="284"/>
        </w:tabs>
        <w:spacing w:before="120" w:after="120"/>
        <w:ind w:hanging="360"/>
        <w:contextualSpacing w:val="0"/>
        <w:jc w:val="both"/>
        <w:rPr>
          <w:rFonts w:ascii="Times New Roman" w:eastAsia="Calibri" w:hAnsi="Times New Roman" w:cs="Times New Roman"/>
          <w:color w:val="000000"/>
          <w:u w:val="single"/>
        </w:rPr>
      </w:pPr>
      <w:r>
        <w:rPr>
          <w:rFonts w:ascii="Times New Roman" w:eastAsia="Calibri" w:hAnsi="Times New Roman" w:cs="Times New Roman"/>
          <w:color w:val="000000"/>
        </w:rPr>
        <w:t xml:space="preserve">Wspólny Słownik Zamówień Publicznych CPV: </w:t>
      </w:r>
    </w:p>
    <w:p w14:paraId="600A9B12" w14:textId="77777777" w:rsidR="003F66FC" w:rsidRDefault="00105B25" w:rsidP="003716CD">
      <w:pPr>
        <w:spacing w:before="120" w:after="120"/>
        <w:ind w:left="567"/>
        <w:jc w:val="both"/>
        <w:rPr>
          <w:u w:val="single"/>
        </w:rPr>
      </w:pPr>
      <w:r>
        <w:rPr>
          <w:u w:val="single"/>
        </w:rPr>
        <w:t>33680000-0 Wyroby farmaceutyczne</w:t>
      </w:r>
    </w:p>
    <w:p w14:paraId="11EBE99E" w14:textId="77777777" w:rsidR="003F66FC" w:rsidRDefault="00105B25" w:rsidP="003716CD">
      <w:pPr>
        <w:pStyle w:val="Akapitzlist"/>
        <w:numPr>
          <w:ilvl w:val="0"/>
          <w:numId w:val="3"/>
        </w:numPr>
        <w:tabs>
          <w:tab w:val="left" w:pos="0"/>
          <w:tab w:val="left" w:pos="284"/>
        </w:tabs>
        <w:spacing w:before="120" w:after="120"/>
        <w:ind w:hanging="360"/>
        <w:contextualSpacing w:val="0"/>
        <w:jc w:val="both"/>
        <w:rPr>
          <w:rFonts w:ascii="Times New Roman" w:eastAsia="Calibri" w:hAnsi="Times New Roman" w:cs="Times New Roman"/>
        </w:rPr>
      </w:pPr>
      <w:r>
        <w:rPr>
          <w:rFonts w:ascii="Times New Roman" w:eastAsia="Calibri" w:hAnsi="Times New Roman" w:cs="Times New Roman"/>
        </w:rPr>
        <w:t>Zamawiający w przedmiotowym postępowaniu:</w:t>
      </w:r>
    </w:p>
    <w:p w14:paraId="226E1157"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dopuszcza możliwości składania ofert wariantowych,</w:t>
      </w:r>
    </w:p>
    <w:p w14:paraId="739C0042"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zawarcia umowy ramowej,</w:t>
      </w:r>
    </w:p>
    <w:p w14:paraId="42C2D305"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przeprowadzenia aukcji elektronicznej,</w:t>
      </w:r>
    </w:p>
    <w:p w14:paraId="47264826"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możliwości udzielenie zamówień, o których mowa w art. 214 ust. 1 pkt 7 i 8,</w:t>
      </w:r>
    </w:p>
    <w:p w14:paraId="22AAB1C6"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przewiduje wyboru oferty najkorzystniejszej z możliwością prowadzenia negocjacji,</w:t>
      </w:r>
    </w:p>
    <w:p w14:paraId="0972B5DA" w14:textId="77777777" w:rsidR="003F66FC" w:rsidRDefault="00105B25" w:rsidP="003716CD">
      <w:pPr>
        <w:pStyle w:val="Akapitzlist"/>
        <w:numPr>
          <w:ilvl w:val="0"/>
          <w:numId w:val="4"/>
        </w:numPr>
        <w:tabs>
          <w:tab w:val="left" w:pos="0"/>
          <w:tab w:val="left" w:pos="284"/>
          <w:tab w:val="left" w:pos="993"/>
        </w:tabs>
        <w:spacing w:before="120" w:after="120"/>
        <w:contextualSpacing w:val="0"/>
        <w:jc w:val="both"/>
        <w:rPr>
          <w:rFonts w:ascii="Times New Roman" w:eastAsia="Calibri" w:hAnsi="Times New Roman" w:cs="Times New Roman"/>
        </w:rPr>
      </w:pPr>
      <w:r>
        <w:rPr>
          <w:rFonts w:ascii="Times New Roman" w:eastAsia="Calibri" w:hAnsi="Times New Roman" w:cs="Times New Roman"/>
        </w:rPr>
        <w:t>nie wymaga i nie przewiduje możliwości złożenia ofert w postaci katalogów elektronicznych lub dołączenia katalogów elektronicznych do oferty, w sytuacji określonej w art. 93 ustawy Pzp.</w:t>
      </w:r>
    </w:p>
    <w:p w14:paraId="10B71329" w14:textId="77777777" w:rsidR="003F66FC" w:rsidRDefault="00105B25" w:rsidP="003716CD">
      <w:pPr>
        <w:pStyle w:val="Akapitzlist"/>
        <w:numPr>
          <w:ilvl w:val="0"/>
          <w:numId w:val="3"/>
        </w:numPr>
        <w:tabs>
          <w:tab w:val="left" w:pos="0"/>
          <w:tab w:val="left" w:pos="284"/>
          <w:tab w:val="left" w:pos="709"/>
        </w:tabs>
        <w:spacing w:before="120" w:after="120"/>
        <w:ind w:left="0"/>
        <w:contextualSpacing w:val="0"/>
        <w:jc w:val="both"/>
        <w:rPr>
          <w:rFonts w:ascii="Times New Roman" w:eastAsia="Calibri" w:hAnsi="Times New Roman" w:cs="Times New Roman"/>
        </w:rPr>
      </w:pPr>
      <w:r>
        <w:rPr>
          <w:rFonts w:ascii="Times New Roman" w:eastAsia="Calibri" w:hAnsi="Times New Roman" w:cs="Times New Roman"/>
        </w:rPr>
        <w:t>Rozliczenie pomiędzy Zamawiającym a Wykonawcą będzie prowadzone w złotych polskich. Zamawiający nie przewiduje udzielania zaliczek na realizację zamówienia.</w:t>
      </w:r>
    </w:p>
    <w:p w14:paraId="5A66D0C1" w14:textId="32B4054F" w:rsidR="003F66FC" w:rsidRDefault="00105B25" w:rsidP="003716CD">
      <w:pPr>
        <w:pStyle w:val="Akapitzlist"/>
        <w:numPr>
          <w:ilvl w:val="0"/>
          <w:numId w:val="3"/>
        </w:numPr>
        <w:tabs>
          <w:tab w:val="left" w:pos="0"/>
          <w:tab w:val="left" w:pos="284"/>
        </w:tabs>
        <w:spacing w:before="120" w:after="120"/>
        <w:ind w:left="0"/>
        <w:contextualSpacing w:val="0"/>
        <w:jc w:val="both"/>
        <w:rPr>
          <w:rFonts w:ascii="Times New Roman" w:eastAsia="Calibri" w:hAnsi="Times New Roman" w:cs="Times New Roman"/>
        </w:rPr>
      </w:pPr>
      <w:r>
        <w:rPr>
          <w:rFonts w:ascii="Times New Roman" w:eastAsia="Calibri" w:hAnsi="Times New Roman" w:cs="Times New Roman"/>
        </w:rPr>
        <w:t>Zamawiający nie przewiduje zwrotu kosztów udziału w niniejszym postępowaniu o zamówienie publiczne.</w:t>
      </w:r>
    </w:p>
    <w:p w14:paraId="3F3C67B0" w14:textId="26862CD6" w:rsidR="003716CD" w:rsidRDefault="003716CD" w:rsidP="003716CD">
      <w:pPr>
        <w:pStyle w:val="Akapitzlist"/>
        <w:numPr>
          <w:ilvl w:val="0"/>
          <w:numId w:val="3"/>
        </w:numPr>
        <w:tabs>
          <w:tab w:val="left" w:pos="0"/>
          <w:tab w:val="left" w:pos="284"/>
        </w:tabs>
        <w:spacing w:before="120" w:after="120"/>
        <w:ind w:left="0"/>
        <w:contextualSpacing w:val="0"/>
        <w:jc w:val="both"/>
        <w:rPr>
          <w:rFonts w:ascii="Times New Roman" w:eastAsia="Calibri" w:hAnsi="Times New Roman" w:cs="Times New Roman"/>
        </w:rPr>
      </w:pPr>
      <w:r w:rsidRPr="003716CD">
        <w:rPr>
          <w:rFonts w:ascii="Times New Roman" w:eastAsia="Calibri" w:hAnsi="Times New Roman" w:cs="Times New Roman"/>
        </w:rPr>
        <w:t xml:space="preserve">Zamówienie obejmuje opcję do 25% wartości umowy zawartej na  </w:t>
      </w:r>
      <w:r>
        <w:rPr>
          <w:rFonts w:ascii="Times New Roman" w:eastAsia="Calibri" w:hAnsi="Times New Roman" w:cs="Times New Roman"/>
        </w:rPr>
        <w:t>daną Część.</w:t>
      </w:r>
      <w:r w:rsidRPr="003716CD">
        <w:rPr>
          <w:rFonts w:ascii="Times New Roman" w:eastAsia="Calibri" w:hAnsi="Times New Roman" w:cs="Times New Roman"/>
        </w:rPr>
        <w:t xml:space="preserve"> Zamawiający w ramach opcji może zamawiać leki po cenach jednostkowych wskazanych w złożonej ofercie.</w:t>
      </w:r>
    </w:p>
    <w:p w14:paraId="3563532E" w14:textId="77777777" w:rsidR="003F66FC" w:rsidRDefault="003F66FC">
      <w:pPr>
        <w:pStyle w:val="Akapitzlist"/>
        <w:tabs>
          <w:tab w:val="left" w:pos="0"/>
          <w:tab w:val="left" w:pos="284"/>
        </w:tabs>
        <w:spacing w:before="120" w:after="120"/>
        <w:ind w:left="360"/>
        <w:jc w:val="both"/>
        <w:rPr>
          <w:rFonts w:ascii="Times New Roman" w:eastAsia="Calibri" w:hAnsi="Times New Roman" w:cs="Times New Roman"/>
        </w:rPr>
      </w:pPr>
    </w:p>
    <w:p w14:paraId="3E7AE819" w14:textId="77777777" w:rsidR="003F66FC" w:rsidRDefault="00105B25">
      <w:pPr>
        <w:pStyle w:val="Akapitzlist"/>
        <w:numPr>
          <w:ilvl w:val="0"/>
          <w:numId w:val="1"/>
        </w:numPr>
        <w:spacing w:after="120"/>
        <w:ind w:left="426" w:hanging="426"/>
        <w:rPr>
          <w:rFonts w:ascii="Times New Roman" w:eastAsia="Arial" w:hAnsi="Times New Roman" w:cs="Times New Roman"/>
          <w:b/>
          <w:bCs/>
          <w:u w:val="single"/>
          <w:lang w:eastAsia="ar-SA"/>
        </w:rPr>
      </w:pPr>
      <w:r>
        <w:rPr>
          <w:rFonts w:ascii="Times New Roman" w:eastAsia="Arial" w:hAnsi="Times New Roman" w:cs="Times New Roman"/>
          <w:b/>
          <w:bCs/>
          <w:u w:val="single"/>
          <w:lang w:eastAsia="ar-SA"/>
        </w:rPr>
        <w:t>TERMIN WYKONANIA ZAMÓWIENIA</w:t>
      </w:r>
    </w:p>
    <w:p w14:paraId="0C26DF80" w14:textId="77777777" w:rsidR="003F66FC" w:rsidRDefault="00105B25">
      <w:pPr>
        <w:widowControl w:val="0"/>
        <w:tabs>
          <w:tab w:val="left" w:pos="426"/>
        </w:tabs>
        <w:suppressAutoHyphens/>
        <w:spacing w:after="120" w:line="276" w:lineRule="auto"/>
        <w:jc w:val="both"/>
        <w:rPr>
          <w:rFonts w:eastAsia="Arial"/>
          <w:bCs/>
          <w:lang w:eastAsia="ar-SA"/>
        </w:rPr>
      </w:pPr>
      <w:r>
        <w:rPr>
          <w:rFonts w:eastAsia="Arial"/>
          <w:bCs/>
          <w:lang w:eastAsia="ar-SA"/>
        </w:rPr>
        <w:t>Zamawiający wymaga wykonania zamówienia w terminie 12 miesięcy od dnia podpisania zamówienia – Część 1 – 16.</w:t>
      </w:r>
    </w:p>
    <w:p w14:paraId="4A58F1DD" w14:textId="77777777" w:rsidR="003F66FC" w:rsidRDefault="003F66FC">
      <w:pPr>
        <w:widowControl w:val="0"/>
        <w:tabs>
          <w:tab w:val="left" w:pos="426"/>
        </w:tabs>
        <w:suppressAutoHyphens/>
        <w:spacing w:after="120" w:line="276" w:lineRule="auto"/>
        <w:jc w:val="both"/>
        <w:rPr>
          <w:rFonts w:eastAsia="Arial"/>
          <w:bCs/>
          <w:lang w:eastAsia="ar-SA"/>
        </w:rPr>
      </w:pPr>
    </w:p>
    <w:p w14:paraId="5143863F" w14:textId="77777777" w:rsidR="003F66FC" w:rsidRDefault="00105B25">
      <w:pPr>
        <w:widowControl w:val="0"/>
        <w:numPr>
          <w:ilvl w:val="0"/>
          <w:numId w:val="1"/>
        </w:numPr>
        <w:tabs>
          <w:tab w:val="left" w:pos="426"/>
        </w:tabs>
        <w:suppressAutoHyphens/>
        <w:spacing w:after="200" w:line="276" w:lineRule="auto"/>
        <w:ind w:left="0"/>
        <w:jc w:val="both"/>
        <w:rPr>
          <w:rFonts w:eastAsia="Arial"/>
          <w:b/>
          <w:bCs/>
          <w:u w:val="single"/>
          <w:lang w:eastAsia="ar-SA"/>
        </w:rPr>
      </w:pPr>
      <w:r>
        <w:rPr>
          <w:rFonts w:eastAsia="Arial"/>
          <w:b/>
          <w:bCs/>
          <w:u w:val="single"/>
          <w:lang w:eastAsia="ar-SA"/>
        </w:rPr>
        <w:t>DODATKOWE INFORMACJE DOTYCZĄCE PRZEDMIOTU ZAMÓWIENIA</w:t>
      </w:r>
    </w:p>
    <w:p w14:paraId="26820C5C" w14:textId="77777777" w:rsidR="003F66FC" w:rsidRDefault="00105B25">
      <w:pPr>
        <w:widowControl w:val="0"/>
        <w:tabs>
          <w:tab w:val="left" w:pos="1843"/>
        </w:tabs>
        <w:suppressAutoHyphens/>
        <w:spacing w:before="120" w:after="120"/>
        <w:jc w:val="both"/>
        <w:rPr>
          <w:lang w:eastAsia="en-US"/>
        </w:rPr>
      </w:pPr>
      <w:r>
        <w:rPr>
          <w:lang w:eastAsia="en-US"/>
        </w:rPr>
        <w:t>1.</w:t>
      </w:r>
      <w:r>
        <w:rPr>
          <w:b/>
          <w:bCs/>
          <w:lang w:eastAsia="en-US"/>
        </w:rPr>
        <w:t xml:space="preserve"> </w:t>
      </w:r>
      <w:r>
        <w:rPr>
          <w:lang w:eastAsia="en-US"/>
        </w:rPr>
        <w:t>Realizacja zamówienia musi być zgodna z przepisami prawa tj.:</w:t>
      </w:r>
    </w:p>
    <w:p w14:paraId="6620E75B" w14:textId="77777777" w:rsidR="003F66FC" w:rsidRDefault="00105B25">
      <w:pPr>
        <w:widowControl w:val="0"/>
        <w:tabs>
          <w:tab w:val="left" w:pos="1843"/>
        </w:tabs>
        <w:suppressAutoHyphens/>
        <w:spacing w:before="120" w:after="120"/>
        <w:jc w:val="both"/>
        <w:rPr>
          <w:lang w:eastAsia="en-US"/>
        </w:rPr>
      </w:pPr>
      <w:r>
        <w:rPr>
          <w:lang w:eastAsia="en-US"/>
        </w:rPr>
        <w:t>a) Ustawa z dnia 6 września 2001 r. – Prawo farmaceutyczne. (tj. Dz.U. z 2020 r. poz. 944 ze zm.).</w:t>
      </w:r>
    </w:p>
    <w:p w14:paraId="17588845" w14:textId="77777777" w:rsidR="003F66FC" w:rsidRDefault="00105B25">
      <w:pPr>
        <w:widowControl w:val="0"/>
        <w:tabs>
          <w:tab w:val="left" w:pos="1843"/>
        </w:tabs>
        <w:suppressAutoHyphens/>
        <w:spacing w:before="120" w:after="120"/>
        <w:jc w:val="both"/>
        <w:rPr>
          <w:lang w:eastAsia="en-US"/>
        </w:rPr>
      </w:pPr>
      <w:r>
        <w:rPr>
          <w:lang w:eastAsia="en-US"/>
        </w:rPr>
        <w:t>b) Ustawa z dnia 29 lipca 2005 r. o przeciwdziałaniu narkomanii.(tj. Dz.U. z 2020 r. poz. 2050).</w:t>
      </w:r>
    </w:p>
    <w:p w14:paraId="3A707C5C" w14:textId="77777777" w:rsidR="003F66FC" w:rsidRDefault="00105B25">
      <w:pPr>
        <w:widowControl w:val="0"/>
        <w:tabs>
          <w:tab w:val="left" w:pos="1843"/>
        </w:tabs>
        <w:suppressAutoHyphens/>
        <w:spacing w:before="120" w:after="120"/>
        <w:jc w:val="both"/>
        <w:rPr>
          <w:lang w:eastAsia="en-US"/>
        </w:rPr>
      </w:pPr>
      <w:r>
        <w:rPr>
          <w:lang w:eastAsia="en-US"/>
        </w:rPr>
        <w:t xml:space="preserve">c) Rozporządzenie Ministra Zdrowia z dnia 7 lipca 2016 roku w sprawie wydawania zezwoleń </w:t>
      </w:r>
      <w:r>
        <w:rPr>
          <w:lang w:eastAsia="en-US"/>
        </w:rPr>
        <w:lastRenderedPageBreak/>
        <w:t>na obrót hurtowy środkami odurzającymi, substancjami psychotropowymi lub prekursorami kategorii 1.</w:t>
      </w:r>
    </w:p>
    <w:p w14:paraId="085F9F3B" w14:textId="77777777" w:rsidR="003F66FC" w:rsidRDefault="00105B25">
      <w:pPr>
        <w:widowControl w:val="0"/>
        <w:tabs>
          <w:tab w:val="left" w:pos="1843"/>
        </w:tabs>
        <w:suppressAutoHyphens/>
        <w:spacing w:before="120" w:after="120"/>
        <w:jc w:val="both"/>
        <w:rPr>
          <w:lang w:eastAsia="en-US"/>
        </w:rPr>
      </w:pPr>
      <w:r>
        <w:rPr>
          <w:lang w:eastAsia="en-US"/>
        </w:rPr>
        <w:t>d) Rozporządzenie (WE) Nr 273/2004 Parlamentu Europejskiego i Rady z dnia 11 lutego 2004 r. w sprawie prekursorów narkotykowych.</w:t>
      </w:r>
    </w:p>
    <w:p w14:paraId="576C4AB0" w14:textId="77777777" w:rsidR="003F66FC" w:rsidRDefault="00105B25">
      <w:pPr>
        <w:widowControl w:val="0"/>
        <w:tabs>
          <w:tab w:val="left" w:pos="1843"/>
        </w:tabs>
        <w:suppressAutoHyphens/>
        <w:spacing w:before="120" w:after="120"/>
        <w:jc w:val="both"/>
        <w:rPr>
          <w:lang w:eastAsia="en-US"/>
        </w:rPr>
      </w:pPr>
      <w:r>
        <w:rPr>
          <w:lang w:eastAsia="en-US"/>
        </w:rPr>
        <w:t>e) Rozporządzenie (WE) Nr 111/2005 Rady z dnia 22 grudnia 2004 r. określające zasady nadzoru handlu prekursorami narkotyków pomiędzy Wspólnotą a państwami trzecimi.</w:t>
      </w:r>
    </w:p>
    <w:p w14:paraId="707A1AE0" w14:textId="77777777" w:rsidR="003F66FC" w:rsidRDefault="00105B25">
      <w:pPr>
        <w:widowControl w:val="0"/>
        <w:tabs>
          <w:tab w:val="left" w:pos="1843"/>
        </w:tabs>
        <w:suppressAutoHyphens/>
        <w:spacing w:before="120" w:after="120"/>
        <w:jc w:val="both"/>
        <w:rPr>
          <w:lang w:eastAsia="en-US"/>
        </w:rPr>
      </w:pPr>
      <w:r>
        <w:rPr>
          <w:lang w:eastAsia="en-US"/>
        </w:rPr>
        <w:t>f) Rozporządzenie delegowane Komisji (UE) 2015/1011 z dnia 24 kwietnia 2015 r. uzupełniające rozporządzenie (WE) nr 273/2004 Parlamentu Europejskiego i Rady w sprawie prekursorów narkotykowych i rozporządzenie Rady (WE) nr 111/2005 określające zasady nadzorowania handlu prekursorami narkotyków pomiędzy Unią a państwami trzecimi oraz uchylające rozporządzenie Komisji (WE) nr 1277/2005.</w:t>
      </w:r>
    </w:p>
    <w:p w14:paraId="1765F485" w14:textId="77777777" w:rsidR="003F66FC" w:rsidRDefault="00105B25">
      <w:pPr>
        <w:widowControl w:val="0"/>
        <w:tabs>
          <w:tab w:val="left" w:pos="1843"/>
        </w:tabs>
        <w:suppressAutoHyphens/>
        <w:spacing w:before="120" w:after="120"/>
        <w:jc w:val="both"/>
        <w:rPr>
          <w:lang w:eastAsia="en-US"/>
        </w:rPr>
      </w:pPr>
      <w:r>
        <w:rPr>
          <w:lang w:eastAsia="en-US"/>
        </w:rPr>
        <w:t>g) Rozporządzenie wykonawcze Komisji (UE) 2015/1013 z dnia 25 czerwca 2015 r. ustanawiające przepisy dotyczące rozporządzenia (WE) nr 273/2004 Parlamentu Europejskiego i Rady w sprawie prekursorów narkotykowych i rozporządzenia Rady (WE) nr 111/2005 określającego zasady nadzorowania handlu prekursorami narkotyków pomiędzy Unią a państwami trzecimi.</w:t>
      </w:r>
    </w:p>
    <w:p w14:paraId="3D625095" w14:textId="77777777" w:rsidR="003F66FC" w:rsidRDefault="003F66FC">
      <w:pPr>
        <w:widowControl w:val="0"/>
        <w:tabs>
          <w:tab w:val="left" w:pos="1843"/>
        </w:tabs>
        <w:suppressAutoHyphens/>
        <w:jc w:val="both"/>
      </w:pPr>
    </w:p>
    <w:p w14:paraId="7FBA3BCB" w14:textId="77777777" w:rsidR="003F66FC" w:rsidRDefault="00105B25">
      <w:pPr>
        <w:pStyle w:val="Akapitzlist"/>
        <w:tabs>
          <w:tab w:val="left" w:pos="284"/>
        </w:tabs>
        <w:spacing w:after="120" w:line="276" w:lineRule="auto"/>
        <w:ind w:left="0"/>
        <w:jc w:val="both"/>
        <w:rPr>
          <w:rFonts w:ascii="Times New Roman" w:hAnsi="Times New Roman" w:cs="Times New Roman"/>
          <w:b/>
        </w:rPr>
      </w:pPr>
      <w:r>
        <w:rPr>
          <w:rFonts w:ascii="Times New Roman" w:hAnsi="Times New Roman" w:cs="Times New Roman"/>
          <w:b/>
        </w:rPr>
        <w:t xml:space="preserve">VI. </w:t>
      </w:r>
      <w:r>
        <w:rPr>
          <w:rFonts w:ascii="Times New Roman" w:hAnsi="Times New Roman" w:cs="Times New Roman"/>
          <w:b/>
          <w:u w:val="single"/>
        </w:rPr>
        <w:t>WYKLUCZENIE - WARUNKI UDZIAŁU W POSTĘPOWANIU</w:t>
      </w:r>
    </w:p>
    <w:p w14:paraId="2694C885" w14:textId="77777777" w:rsidR="003F66FC" w:rsidRDefault="00105B25">
      <w:pPr>
        <w:numPr>
          <w:ilvl w:val="3"/>
          <w:numId w:val="5"/>
        </w:numPr>
        <w:tabs>
          <w:tab w:val="left" w:pos="426"/>
        </w:tabs>
        <w:spacing w:after="40"/>
        <w:ind w:left="426" w:hanging="426"/>
        <w:jc w:val="both"/>
      </w:pPr>
      <w:r>
        <w:t xml:space="preserve">O udzielenie zamówienia mogą ubiegać się Wykonawcy, którzy: </w:t>
      </w:r>
    </w:p>
    <w:p w14:paraId="34DD4DD7" w14:textId="77777777" w:rsidR="003F66FC" w:rsidRDefault="00105B25">
      <w:pPr>
        <w:pStyle w:val="Akapitzlist"/>
        <w:numPr>
          <w:ilvl w:val="0"/>
          <w:numId w:val="6"/>
        </w:numPr>
        <w:tabs>
          <w:tab w:val="left" w:pos="993"/>
        </w:tabs>
        <w:ind w:left="851" w:hanging="425"/>
        <w:jc w:val="both"/>
        <w:rPr>
          <w:rFonts w:ascii="Times New Roman" w:hAnsi="Times New Roman" w:cs="Times New Roman"/>
          <w:bCs/>
          <w:lang w:eastAsia="pl-PL"/>
        </w:rPr>
      </w:pPr>
      <w:r>
        <w:rPr>
          <w:rFonts w:ascii="Times New Roman" w:hAnsi="Times New Roman" w:cs="Times New Roman"/>
          <w:bCs/>
          <w:lang w:eastAsia="pl-PL"/>
        </w:rPr>
        <w:t>nie podlegają wykluczeniu (zgodnie z przesłankami obligatoryjnymi, o których mowa w art. 108 ust. 1 ustawy Pzp);</w:t>
      </w:r>
    </w:p>
    <w:p w14:paraId="28FFFB70" w14:textId="77777777" w:rsidR="003F66FC" w:rsidRDefault="00105B25">
      <w:pPr>
        <w:numPr>
          <w:ilvl w:val="0"/>
          <w:numId w:val="6"/>
        </w:numPr>
        <w:tabs>
          <w:tab w:val="left" w:pos="851"/>
        </w:tabs>
        <w:spacing w:after="40"/>
        <w:ind w:left="851" w:hanging="425"/>
        <w:jc w:val="both"/>
      </w:pPr>
      <w:r>
        <w:rPr>
          <w:bCs/>
        </w:rPr>
        <w:t>spełnią warunki udziału w postępowaniu w zakresie:</w:t>
      </w:r>
    </w:p>
    <w:p w14:paraId="7F5DB25A" w14:textId="77777777" w:rsidR="003F66FC" w:rsidRDefault="00105B25">
      <w:pPr>
        <w:pStyle w:val="Akapitzlist"/>
        <w:numPr>
          <w:ilvl w:val="0"/>
          <w:numId w:val="7"/>
        </w:numPr>
        <w:ind w:left="993" w:hanging="284"/>
        <w:rPr>
          <w:rFonts w:ascii="Times New Roman" w:hAnsi="Times New Roman" w:cs="Times New Roman"/>
        </w:rPr>
      </w:pPr>
      <w:bookmarkStart w:id="7" w:name="_Hlk107057721"/>
      <w:bookmarkEnd w:id="7"/>
      <w:r>
        <w:rPr>
          <w:rFonts w:ascii="Times New Roman" w:hAnsi="Times New Roman" w:cs="Times New Roman"/>
        </w:rPr>
        <w:t>zdolności do występowania w obrocie gospodarczym – Zamawiający nie określa;</w:t>
      </w:r>
    </w:p>
    <w:p w14:paraId="48902F84" w14:textId="77777777" w:rsidR="003F66FC" w:rsidRDefault="00105B25">
      <w:pPr>
        <w:pStyle w:val="Akapitzlist"/>
        <w:numPr>
          <w:ilvl w:val="0"/>
          <w:numId w:val="7"/>
        </w:numPr>
        <w:ind w:left="993" w:hanging="284"/>
        <w:jc w:val="both"/>
        <w:rPr>
          <w:rFonts w:ascii="Times New Roman" w:hAnsi="Times New Roman" w:cs="Times New Roman"/>
        </w:rPr>
      </w:pPr>
      <w:r>
        <w:rPr>
          <w:rFonts w:ascii="Times New Roman" w:hAnsi="Times New Roman" w:cs="Times New Roman"/>
        </w:rPr>
        <w:t>uprawnień do prowadzenia określonej działalności gospodarczej lub zawodowej, o ile wynika to z odrębnych przepisów – o udzielenie zamówienia mogą ubiegać się Wykonawcy, którzy spełniają warunki udziału wskazane i opisane w Rozdz. VIb SWZ;</w:t>
      </w:r>
    </w:p>
    <w:p w14:paraId="5E7BA881" w14:textId="77777777" w:rsidR="003F66FC" w:rsidRDefault="00105B25">
      <w:pPr>
        <w:pStyle w:val="Akapitzlist"/>
        <w:numPr>
          <w:ilvl w:val="0"/>
          <w:numId w:val="7"/>
        </w:numPr>
        <w:tabs>
          <w:tab w:val="left" w:pos="851"/>
        </w:tabs>
        <w:spacing w:after="40"/>
        <w:ind w:left="993" w:hanging="284"/>
        <w:jc w:val="both"/>
        <w:rPr>
          <w:rFonts w:ascii="Times New Roman" w:hAnsi="Times New Roman" w:cs="Times New Roman"/>
        </w:rPr>
      </w:pPr>
      <w:r>
        <w:rPr>
          <w:rFonts w:ascii="Times New Roman" w:hAnsi="Times New Roman" w:cs="Times New Roman"/>
        </w:rPr>
        <w:t xml:space="preserve">sytuacji ekonomicznej lub finansowej – </w:t>
      </w:r>
      <w:bookmarkStart w:id="8" w:name="_Hlk107057730"/>
      <w:bookmarkStart w:id="9" w:name="_Hlk107056305"/>
      <w:bookmarkEnd w:id="8"/>
      <w:r>
        <w:rPr>
          <w:rFonts w:ascii="Times New Roman" w:hAnsi="Times New Roman" w:cs="Times New Roman"/>
        </w:rPr>
        <w:t>Zamawiający nie określa;</w:t>
      </w:r>
    </w:p>
    <w:p w14:paraId="48FC36A1" w14:textId="77777777" w:rsidR="003F66FC" w:rsidRDefault="00105B25">
      <w:pPr>
        <w:pStyle w:val="Akapitzlist"/>
        <w:numPr>
          <w:ilvl w:val="0"/>
          <w:numId w:val="7"/>
        </w:numPr>
        <w:tabs>
          <w:tab w:val="left" w:pos="851"/>
          <w:tab w:val="left" w:pos="993"/>
        </w:tabs>
        <w:spacing w:after="40"/>
        <w:ind w:left="0" w:firstLine="709"/>
        <w:jc w:val="both"/>
        <w:rPr>
          <w:rFonts w:ascii="Times New Roman" w:hAnsi="Times New Roman" w:cs="Times New Roman"/>
          <w:b/>
        </w:rPr>
      </w:pPr>
      <w:r>
        <w:rPr>
          <w:rFonts w:ascii="Times New Roman" w:hAnsi="Times New Roman" w:cs="Times New Roman"/>
        </w:rPr>
        <w:t xml:space="preserve">zdolności technicznej lub zawodowej – </w:t>
      </w:r>
      <w:bookmarkEnd w:id="9"/>
      <w:r>
        <w:rPr>
          <w:rFonts w:ascii="Times New Roman" w:hAnsi="Times New Roman" w:cs="Times New Roman"/>
        </w:rPr>
        <w:t>Zamawiający nie określa.</w:t>
      </w:r>
    </w:p>
    <w:p w14:paraId="0EC88932" w14:textId="77777777" w:rsidR="003F66FC" w:rsidRDefault="003F66FC">
      <w:pPr>
        <w:pStyle w:val="Akapitzlist"/>
        <w:tabs>
          <w:tab w:val="left" w:pos="851"/>
        </w:tabs>
        <w:spacing w:after="40"/>
        <w:ind w:left="0"/>
        <w:jc w:val="both"/>
        <w:rPr>
          <w:rFonts w:ascii="Times New Roman" w:hAnsi="Times New Roman" w:cs="Times New Roman"/>
          <w:b/>
        </w:rPr>
      </w:pPr>
    </w:p>
    <w:p w14:paraId="3E43FA50" w14:textId="77777777" w:rsidR="003F66FC" w:rsidRDefault="00105B25">
      <w:pPr>
        <w:pStyle w:val="Akapitzlist"/>
        <w:tabs>
          <w:tab w:val="left" w:pos="567"/>
        </w:tabs>
        <w:spacing w:before="120" w:after="120"/>
        <w:ind w:left="0"/>
        <w:jc w:val="both"/>
        <w:rPr>
          <w:rFonts w:ascii="Times New Roman" w:hAnsi="Times New Roman" w:cs="Times New Roman"/>
          <w:b/>
          <w:u w:val="single"/>
        </w:rPr>
      </w:pPr>
      <w:r>
        <w:rPr>
          <w:rFonts w:ascii="Times New Roman" w:hAnsi="Times New Roman" w:cs="Times New Roman"/>
          <w:b/>
          <w:u w:val="single"/>
        </w:rPr>
        <w:t xml:space="preserve">VIa. </w:t>
      </w:r>
      <w:r>
        <w:rPr>
          <w:rFonts w:ascii="Times New Roman" w:hAnsi="Times New Roman" w:cs="Times New Roman"/>
          <w:b/>
          <w:u w:val="single"/>
        </w:rPr>
        <w:tab/>
        <w:t>PODSTAWY WYKLUCZENIA</w:t>
      </w:r>
    </w:p>
    <w:p w14:paraId="50E69CEA" w14:textId="77777777" w:rsidR="003F66FC" w:rsidRDefault="00105B25">
      <w:pPr>
        <w:pStyle w:val="Akapitzlist"/>
        <w:tabs>
          <w:tab w:val="left" w:pos="142"/>
          <w:tab w:val="left" w:pos="426"/>
        </w:tabs>
        <w:spacing w:before="120" w:after="120"/>
        <w:ind w:left="0"/>
        <w:jc w:val="both"/>
        <w:rPr>
          <w:rFonts w:ascii="Times New Roman" w:hAnsi="Times New Roman" w:cs="Times New Roman"/>
        </w:rPr>
      </w:pPr>
      <w:r>
        <w:rPr>
          <w:rFonts w:ascii="Times New Roman" w:hAnsi="Times New Roman" w:cs="Times New Roman"/>
        </w:rPr>
        <w:t>1. Z postępowania o udzielenie zamówienia, zgodnie z treścią art. 108 ust. 1 ustawy Pzp, z zastrzeżeniem art. 110 ust. 2 Pzp, wyklucza się̨ Wykonawcę:</w:t>
      </w:r>
    </w:p>
    <w:p w14:paraId="3A1E8C48" w14:textId="77777777" w:rsidR="003F66FC" w:rsidRDefault="00105B25">
      <w:pPr>
        <w:pStyle w:val="Akapitzlist"/>
        <w:tabs>
          <w:tab w:val="left" w:pos="142"/>
          <w:tab w:val="left" w:pos="426"/>
        </w:tabs>
        <w:spacing w:after="120"/>
        <w:ind w:hanging="720"/>
        <w:jc w:val="both"/>
        <w:rPr>
          <w:rFonts w:ascii="Times New Roman" w:hAnsi="Times New Roman" w:cs="Times New Roman"/>
        </w:rPr>
      </w:pPr>
      <w:r>
        <w:rPr>
          <w:rFonts w:ascii="Times New Roman" w:hAnsi="Times New Roman" w:cs="Times New Roman"/>
        </w:rPr>
        <w:t>1.1. będącego osobą fizyczną, którego prawomocnie skazano za przestępstwo:</w:t>
      </w:r>
    </w:p>
    <w:p w14:paraId="40F886BD"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a) udziału w zorganizowanej grupie przestępczej albo związku mającym na celu popełnienie przestępstwa lub przestępstwa skarbowego, o którym mowa w art. 258 Kodeksu karnego,</w:t>
      </w:r>
    </w:p>
    <w:p w14:paraId="1955DFAC"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b) handlu ludźmi, o którym mowa w art. 189a Kodeksu karnego,</w:t>
      </w:r>
    </w:p>
    <w:p w14:paraId="0E728940"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B0825D4"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A01E17"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lastRenderedPageBreak/>
        <w:t>e) o charakterze terrorystycznym, o którym mowa w art. 115 § 20 Kodeksu karnego, lub mające na celu popełnienie tego przestępstwa,</w:t>
      </w:r>
    </w:p>
    <w:p w14:paraId="33AF3DA9"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f)  pracy małoletnich cudzoziemców, o którym mowa w art. 9 ust. 2 ustawy z dnia 15 czerwca 2012 r. o skutkach powierzania wykonywania pracy cudzoziemcom przebywającym wbrew przepisom na terytorium Rzeczypospolitej Polskiej (Dz. U. poz. 769),</w:t>
      </w:r>
    </w:p>
    <w:p w14:paraId="64DD460C"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17D52968"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h) o którym mowa w art. 9 ust. 1 i 3 lub art. 10 ustawy z dnia 15 czerwca 2012 r. o skutkach powierzania wykonywania pracy cudzoziemcom przebywającym wbrew przepisom na terytorium Rzeczypospolitej Polskiej</w:t>
      </w:r>
    </w:p>
    <w:p w14:paraId="67A23599" w14:textId="77777777" w:rsidR="003F66FC" w:rsidRDefault="00105B25">
      <w:pPr>
        <w:pStyle w:val="Akapitzlist"/>
        <w:tabs>
          <w:tab w:val="left" w:pos="142"/>
          <w:tab w:val="left" w:pos="426"/>
        </w:tabs>
        <w:spacing w:after="120"/>
        <w:ind w:hanging="294"/>
        <w:jc w:val="both"/>
        <w:rPr>
          <w:rFonts w:ascii="Times New Roman" w:hAnsi="Times New Roman" w:cs="Times New Roman"/>
        </w:rPr>
      </w:pPr>
      <w:r>
        <w:rPr>
          <w:rFonts w:ascii="Times New Roman" w:hAnsi="Times New Roman" w:cs="Times New Roman"/>
        </w:rPr>
        <w:t>– lub za odpowiedni czyn zabroniony określony w przepisach prawa obcego;</w:t>
      </w:r>
    </w:p>
    <w:p w14:paraId="54EF1EF9" w14:textId="77777777" w:rsidR="003F66FC" w:rsidRDefault="00105B25">
      <w:pPr>
        <w:pStyle w:val="Akapitzlist"/>
        <w:tabs>
          <w:tab w:val="left" w:pos="142"/>
          <w:tab w:val="left" w:pos="426"/>
        </w:tabs>
        <w:ind w:left="426" w:hanging="426"/>
        <w:jc w:val="both"/>
        <w:rPr>
          <w:rFonts w:ascii="Times New Roman" w:hAnsi="Times New Roman" w:cs="Times New Roman"/>
        </w:rPr>
      </w:pPr>
      <w:r>
        <w:rPr>
          <w:rFonts w:ascii="Times New Roman" w:hAnsi="Times New Roman" w:cs="Times New Roman"/>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48421FA" w14:textId="77777777" w:rsidR="003F66FC" w:rsidRDefault="00105B25">
      <w:pPr>
        <w:pStyle w:val="Akapitzlist"/>
        <w:tabs>
          <w:tab w:val="left" w:pos="142"/>
          <w:tab w:val="left" w:pos="426"/>
        </w:tabs>
        <w:ind w:left="426" w:hanging="426"/>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bCs/>
        </w:rPr>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0C1866C4" w14:textId="77777777" w:rsidR="003F66FC" w:rsidRDefault="00105B25">
      <w:pPr>
        <w:pStyle w:val="Akapitzlist"/>
        <w:tabs>
          <w:tab w:val="left" w:pos="142"/>
          <w:tab w:val="left" w:pos="426"/>
        </w:tabs>
        <w:ind w:hanging="720"/>
        <w:jc w:val="both"/>
        <w:rPr>
          <w:rFonts w:ascii="Times New Roman" w:hAnsi="Times New Roman" w:cs="Times New Roman"/>
          <w:bCs/>
        </w:rPr>
      </w:pPr>
      <w:r>
        <w:rPr>
          <w:rFonts w:ascii="Times New Roman" w:hAnsi="Times New Roman" w:cs="Times New Roman"/>
          <w:bCs/>
        </w:rPr>
        <w:t>1.4. wobec którego orzeczono zakaz ubiegania się̨ o zamówienia publiczne;</w:t>
      </w:r>
    </w:p>
    <w:p w14:paraId="1F2B12E5" w14:textId="77777777" w:rsidR="003F66FC" w:rsidRDefault="00105B25">
      <w:pPr>
        <w:pStyle w:val="Akapitzlist"/>
        <w:tabs>
          <w:tab w:val="left" w:pos="142"/>
          <w:tab w:val="left" w:pos="426"/>
        </w:tabs>
        <w:ind w:left="426" w:hanging="426"/>
        <w:jc w:val="both"/>
        <w:rPr>
          <w:rFonts w:ascii="Times New Roman" w:hAnsi="Times New Roman" w:cs="Times New Roman"/>
          <w:bCs/>
        </w:rPr>
      </w:pPr>
      <w:r>
        <w:rPr>
          <w:rFonts w:ascii="Times New Roman" w:hAnsi="Times New Roman" w:cs="Times New Roman"/>
          <w:bCs/>
        </w:rPr>
        <w:t>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2809CAE" w14:textId="77777777" w:rsidR="003F66FC" w:rsidRDefault="00105B25">
      <w:pPr>
        <w:pStyle w:val="Akapitzlist"/>
        <w:tabs>
          <w:tab w:val="left" w:pos="142"/>
          <w:tab w:val="left" w:pos="426"/>
        </w:tabs>
        <w:spacing w:after="120"/>
        <w:ind w:left="426" w:hanging="426"/>
        <w:jc w:val="both"/>
        <w:rPr>
          <w:rFonts w:ascii="Times New Roman" w:hAnsi="Times New Roman" w:cs="Times New Roman"/>
          <w:bCs/>
        </w:rPr>
      </w:pPr>
      <w:r>
        <w:rPr>
          <w:rFonts w:ascii="Times New Roman" w:hAnsi="Times New Roman" w:cs="Times New Roman"/>
          <w:bCs/>
        </w:rPr>
        <w:t>1.6. 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B078F9C" w14:textId="77777777" w:rsidR="003F66FC" w:rsidRDefault="003F66FC">
      <w:pPr>
        <w:pStyle w:val="Akapitzlist"/>
        <w:tabs>
          <w:tab w:val="left" w:pos="142"/>
          <w:tab w:val="left" w:pos="426"/>
        </w:tabs>
        <w:spacing w:after="120"/>
        <w:ind w:left="426" w:hanging="426"/>
        <w:jc w:val="both"/>
        <w:rPr>
          <w:rFonts w:ascii="Times New Roman" w:hAnsi="Times New Roman" w:cs="Times New Roman"/>
          <w:bCs/>
        </w:rPr>
      </w:pPr>
    </w:p>
    <w:p w14:paraId="5C1D29B0" w14:textId="77777777" w:rsidR="003F66FC" w:rsidRDefault="00105B25">
      <w:pPr>
        <w:pStyle w:val="Akapitzlist"/>
        <w:tabs>
          <w:tab w:val="left" w:pos="142"/>
          <w:tab w:val="left" w:pos="426"/>
        </w:tabs>
        <w:spacing w:after="120"/>
        <w:ind w:left="0"/>
        <w:jc w:val="both"/>
        <w:rPr>
          <w:rFonts w:ascii="Times New Roman" w:hAnsi="Times New Roman" w:cs="Times New Roman"/>
          <w:bCs/>
        </w:rPr>
      </w:pPr>
      <w:r>
        <w:rPr>
          <w:rFonts w:ascii="Times New Roman" w:hAnsi="Times New Roman" w:cs="Times New Roman"/>
          <w:bCs/>
        </w:rPr>
        <w:t xml:space="preserve">2. Zamawiający nie wprowadza w tym postępowaniu dodatkowych podstaw wykluczenia wskazanych w art. 109 ustawy Pzp. </w:t>
      </w:r>
    </w:p>
    <w:p w14:paraId="65D532DB" w14:textId="77777777" w:rsidR="003F66FC" w:rsidRDefault="003F66FC">
      <w:pPr>
        <w:pStyle w:val="Akapitzlist"/>
        <w:tabs>
          <w:tab w:val="left" w:pos="142"/>
          <w:tab w:val="left" w:pos="426"/>
        </w:tabs>
        <w:spacing w:after="120"/>
        <w:ind w:left="0"/>
        <w:jc w:val="both"/>
        <w:rPr>
          <w:rFonts w:ascii="Times New Roman" w:hAnsi="Times New Roman" w:cs="Times New Roman"/>
          <w:bCs/>
        </w:rPr>
      </w:pPr>
    </w:p>
    <w:p w14:paraId="3F0CE74E"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3. Terminy. Wykluczenie Wykonawcy następuje, zgodnie z:</w:t>
      </w:r>
    </w:p>
    <w:p w14:paraId="6D127CD1" w14:textId="77777777" w:rsidR="003F66FC" w:rsidRDefault="003F66FC">
      <w:pPr>
        <w:pStyle w:val="Akapitzlist"/>
        <w:tabs>
          <w:tab w:val="left" w:pos="142"/>
          <w:tab w:val="left" w:pos="426"/>
        </w:tabs>
        <w:spacing w:after="120"/>
        <w:jc w:val="both"/>
        <w:rPr>
          <w:rFonts w:ascii="Times New Roman" w:hAnsi="Times New Roman" w:cs="Times New Roman"/>
          <w:bCs/>
        </w:rPr>
      </w:pPr>
    </w:p>
    <w:p w14:paraId="794B43D3"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3.1. art. 111 ustawy Pzp:</w:t>
      </w:r>
    </w:p>
    <w:p w14:paraId="5775F70D"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Wykluczenie wykonawcy następuje:</w:t>
      </w:r>
    </w:p>
    <w:p w14:paraId="6393A23C"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w przypadkach, o których mowa w art. 108 ust. 1 pkt 1 lit. a-g i pkt 2, na okres 5 lat od dnia uprawomocnienia się wyroku potwierdzającego zaistnienie jednej z podstaw wykluczenia, chyba że w tym wyroku został określony inny okres wykluczenia;</w:t>
      </w:r>
    </w:p>
    <w:p w14:paraId="31C3C2F2"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w przypadkach, o których mowa w:</w:t>
      </w:r>
    </w:p>
    <w:p w14:paraId="3E1A8E03"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lastRenderedPageBreak/>
        <w:t>a)</w:t>
      </w:r>
      <w:r>
        <w:rPr>
          <w:rFonts w:ascii="Times New Roman" w:hAnsi="Times New Roman" w:cs="Times New Roman"/>
          <w:bCs/>
        </w:rPr>
        <w:tab/>
        <w:t>art. 108 ust. 1 pkt 1 lit. h i pkt 2, gdy osoba, o której mowa w tych przepisach, została skazana za przestępstwo wymienione w art. 108 ust. 1 pkt 1 lit. h,</w:t>
      </w:r>
    </w:p>
    <w:p w14:paraId="1BC6E99A"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8FC6AA0"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4) w przypadkach, o których mowa w art. 108 ust. 1 pkt 5, na okres 3 lat od zaistnienia zdarzenia będącego podstawą wykluczenia;</w:t>
      </w:r>
    </w:p>
    <w:p w14:paraId="46934003"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5) w przypadkach, o których mowa w art. 108 ust. 1 pkt 6, w postępowaniu o udzielenie zamówienia, w którym zaistniało zdarzenie będące podstawą wykluczenia.</w:t>
      </w:r>
    </w:p>
    <w:p w14:paraId="1A0B7C4C" w14:textId="77777777" w:rsidR="003F66FC" w:rsidRDefault="003F66FC">
      <w:pPr>
        <w:pStyle w:val="Akapitzlist"/>
        <w:tabs>
          <w:tab w:val="left" w:pos="142"/>
          <w:tab w:val="left" w:pos="426"/>
        </w:tabs>
        <w:spacing w:after="120"/>
        <w:jc w:val="both"/>
        <w:rPr>
          <w:rFonts w:ascii="Times New Roman" w:hAnsi="Times New Roman" w:cs="Times New Roman"/>
          <w:bCs/>
        </w:rPr>
      </w:pPr>
    </w:p>
    <w:p w14:paraId="45AC34D8" w14:textId="77777777" w:rsidR="003F66FC" w:rsidRDefault="00105B25">
      <w:pPr>
        <w:pStyle w:val="Akapitzlist"/>
        <w:tabs>
          <w:tab w:val="left" w:pos="142"/>
          <w:tab w:val="left" w:pos="426"/>
        </w:tabs>
        <w:spacing w:after="120"/>
        <w:ind w:hanging="720"/>
        <w:jc w:val="both"/>
        <w:rPr>
          <w:rFonts w:ascii="Times New Roman" w:hAnsi="Times New Roman" w:cs="Times New Roman"/>
          <w:bCs/>
        </w:rPr>
      </w:pPr>
      <w:r>
        <w:rPr>
          <w:rFonts w:ascii="Times New Roman" w:hAnsi="Times New Roman" w:cs="Times New Roman"/>
          <w:bCs/>
        </w:rPr>
        <w:t>3.2. Zgodnie z art.  110 ustawy Pzp:</w:t>
      </w:r>
    </w:p>
    <w:p w14:paraId="7A741603"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 xml:space="preserve">1. </w:t>
      </w:r>
      <w:r>
        <w:rPr>
          <w:rFonts w:ascii="Times New Roman" w:hAnsi="Times New Roman" w:cs="Times New Roman"/>
          <w:bCs/>
        </w:rPr>
        <w:tab/>
        <w:t>Wykonawca może zostać wykluczony przez zamawiającego na każdym etapie postępowania o udzielenie zamówienia.</w:t>
      </w:r>
    </w:p>
    <w:p w14:paraId="527D5F3C" w14:textId="77777777" w:rsidR="003F66FC" w:rsidRDefault="00105B25">
      <w:pPr>
        <w:pStyle w:val="Akapitzlist"/>
        <w:tabs>
          <w:tab w:val="left" w:pos="142"/>
          <w:tab w:val="left" w:pos="426"/>
        </w:tabs>
        <w:spacing w:after="120"/>
        <w:ind w:hanging="294"/>
        <w:jc w:val="both"/>
        <w:rPr>
          <w:rFonts w:ascii="Times New Roman" w:hAnsi="Times New Roman" w:cs="Times New Roman"/>
          <w:bCs/>
        </w:rPr>
      </w:pPr>
      <w:r>
        <w:rPr>
          <w:rFonts w:ascii="Times New Roman" w:hAnsi="Times New Roman" w:cs="Times New Roman"/>
          <w:bCs/>
        </w:rPr>
        <w:t>2. Wykonawca nie podlega wykluczeniu w okolicznościach określonych w art. 108 ust. 1 pkt 1, 2 i 5 jeżeli udowodni zamawiającemu, że spełnił łącznie następujące przesłanki:</w:t>
      </w:r>
    </w:p>
    <w:p w14:paraId="2EBB5B3D" w14:textId="77777777" w:rsidR="003F66FC" w:rsidRDefault="00105B25">
      <w:pPr>
        <w:pStyle w:val="Akapitzlist"/>
        <w:tabs>
          <w:tab w:val="left" w:pos="142"/>
          <w:tab w:val="left" w:pos="426"/>
          <w:tab w:val="left" w:pos="993"/>
        </w:tabs>
        <w:spacing w:after="120"/>
        <w:ind w:left="993" w:hanging="273"/>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t>naprawił lub zobowiązał się do naprawienia szkody wyrządzonej przestępstwem, wykroczeniem lub swoim nieprawidłowym postępowaniem, w tym poprzez zadośćuczynienie pieniężne;</w:t>
      </w:r>
    </w:p>
    <w:p w14:paraId="64A7EFDA" w14:textId="77777777" w:rsidR="003F66FC" w:rsidRDefault="00105B25">
      <w:pPr>
        <w:pStyle w:val="Akapitzlist"/>
        <w:tabs>
          <w:tab w:val="left" w:pos="142"/>
          <w:tab w:val="left" w:pos="426"/>
          <w:tab w:val="left" w:pos="993"/>
        </w:tabs>
        <w:spacing w:after="120"/>
        <w:ind w:left="993" w:hanging="273"/>
        <w:jc w:val="both"/>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A95CFB" w14:textId="77777777" w:rsidR="003F66FC" w:rsidRDefault="00105B25">
      <w:pPr>
        <w:pStyle w:val="Akapitzlist"/>
        <w:tabs>
          <w:tab w:val="left" w:pos="142"/>
          <w:tab w:val="left" w:pos="426"/>
          <w:tab w:val="left" w:pos="993"/>
        </w:tabs>
        <w:spacing w:after="120"/>
        <w:ind w:left="993" w:hanging="273"/>
        <w:jc w:val="both"/>
        <w:rPr>
          <w:rFonts w:ascii="Times New Roman" w:hAnsi="Times New Roman" w:cs="Times New Roman"/>
          <w:bCs/>
        </w:rPr>
      </w:pPr>
      <w:r>
        <w:rPr>
          <w:rFonts w:ascii="Times New Roman" w:hAnsi="Times New Roman" w:cs="Times New Roman"/>
          <w:bCs/>
        </w:rPr>
        <w:t>3)</w:t>
      </w:r>
      <w:r>
        <w:rPr>
          <w:rFonts w:ascii="Times New Roman" w:hAnsi="Times New Roman" w:cs="Times New Roman"/>
          <w:bCs/>
        </w:rPr>
        <w:tab/>
        <w:t>podjął konkretne środki techniczne, organizacyjne i kadrowe, odpowiednie dla zapobiegania dalszym przestępstwom, wykroczeniom lub nieprawidłowemu postępowaniu, w szczególności:</w:t>
      </w:r>
    </w:p>
    <w:p w14:paraId="1160DA69" w14:textId="77777777" w:rsidR="003F66FC" w:rsidRDefault="00105B25">
      <w:pPr>
        <w:pStyle w:val="Akapitzlist"/>
        <w:tabs>
          <w:tab w:val="left" w:pos="142"/>
          <w:tab w:val="left" w:pos="426"/>
          <w:tab w:val="left" w:pos="993"/>
        </w:tabs>
        <w:spacing w:after="120"/>
        <w:ind w:left="1418" w:hanging="284"/>
        <w:jc w:val="both"/>
        <w:rPr>
          <w:rFonts w:ascii="Times New Roman" w:hAnsi="Times New Roman" w:cs="Times New Roman"/>
          <w:bCs/>
        </w:rPr>
      </w:pPr>
      <w:r>
        <w:rPr>
          <w:rFonts w:ascii="Times New Roman" w:hAnsi="Times New Roman" w:cs="Times New Roman"/>
          <w:bCs/>
        </w:rPr>
        <w:t>a)</w:t>
      </w:r>
      <w:r>
        <w:rPr>
          <w:rFonts w:ascii="Times New Roman" w:hAnsi="Times New Roman" w:cs="Times New Roman"/>
          <w:bCs/>
        </w:rPr>
        <w:tab/>
        <w:t>zerwał wszelkie powiązania z osobami lub podmiotami odpowiedzialnymi za nieprawidłowe postępowanie wykonawcy,</w:t>
      </w:r>
    </w:p>
    <w:p w14:paraId="4BA79DB9" w14:textId="77777777" w:rsidR="003F66FC" w:rsidRDefault="00105B25">
      <w:pPr>
        <w:pStyle w:val="Akapitzlist"/>
        <w:tabs>
          <w:tab w:val="left" w:pos="142"/>
          <w:tab w:val="left" w:pos="426"/>
          <w:tab w:val="left" w:pos="993"/>
        </w:tabs>
        <w:spacing w:after="120"/>
        <w:ind w:firstLine="414"/>
        <w:jc w:val="both"/>
        <w:rPr>
          <w:rFonts w:ascii="Times New Roman" w:hAnsi="Times New Roman" w:cs="Times New Roman"/>
          <w:bCs/>
        </w:rPr>
      </w:pPr>
      <w:r>
        <w:rPr>
          <w:rFonts w:ascii="Times New Roman" w:hAnsi="Times New Roman" w:cs="Times New Roman"/>
          <w:bCs/>
        </w:rPr>
        <w:t>b)</w:t>
      </w:r>
      <w:r>
        <w:rPr>
          <w:rFonts w:ascii="Times New Roman" w:hAnsi="Times New Roman" w:cs="Times New Roman"/>
          <w:bCs/>
        </w:rPr>
        <w:tab/>
        <w:t>zreorganizował personel,</w:t>
      </w:r>
    </w:p>
    <w:p w14:paraId="785AA928" w14:textId="77777777" w:rsidR="003F66FC" w:rsidRDefault="00105B25">
      <w:pPr>
        <w:pStyle w:val="Akapitzlist"/>
        <w:tabs>
          <w:tab w:val="left" w:pos="142"/>
          <w:tab w:val="left" w:pos="426"/>
          <w:tab w:val="left" w:pos="993"/>
        </w:tabs>
        <w:spacing w:after="120"/>
        <w:ind w:firstLine="414"/>
        <w:jc w:val="both"/>
        <w:rPr>
          <w:rFonts w:ascii="Times New Roman" w:hAnsi="Times New Roman" w:cs="Times New Roman"/>
          <w:bCs/>
        </w:rPr>
      </w:pPr>
      <w:r>
        <w:rPr>
          <w:rFonts w:ascii="Times New Roman" w:hAnsi="Times New Roman" w:cs="Times New Roman"/>
          <w:bCs/>
        </w:rPr>
        <w:t>c)</w:t>
      </w:r>
      <w:r>
        <w:rPr>
          <w:rFonts w:ascii="Times New Roman" w:hAnsi="Times New Roman" w:cs="Times New Roman"/>
          <w:bCs/>
        </w:rPr>
        <w:tab/>
        <w:t>wdrożył system sprawozdawczości i kontroli,</w:t>
      </w:r>
    </w:p>
    <w:p w14:paraId="49185366" w14:textId="77777777" w:rsidR="003F66FC" w:rsidRDefault="00105B25">
      <w:pPr>
        <w:pStyle w:val="Akapitzlist"/>
        <w:tabs>
          <w:tab w:val="left" w:pos="142"/>
          <w:tab w:val="left" w:pos="426"/>
          <w:tab w:val="left" w:pos="993"/>
        </w:tabs>
        <w:spacing w:after="120"/>
        <w:ind w:left="1418" w:hanging="284"/>
        <w:jc w:val="both"/>
        <w:rPr>
          <w:rFonts w:ascii="Times New Roman" w:hAnsi="Times New Roman" w:cs="Times New Roman"/>
          <w:bCs/>
        </w:rPr>
      </w:pPr>
      <w:r>
        <w:rPr>
          <w:rFonts w:ascii="Times New Roman" w:hAnsi="Times New Roman" w:cs="Times New Roman"/>
          <w:bCs/>
        </w:rPr>
        <w:t>d)</w:t>
      </w:r>
      <w:r>
        <w:rPr>
          <w:rFonts w:ascii="Times New Roman" w:hAnsi="Times New Roman" w:cs="Times New Roman"/>
          <w:bCs/>
        </w:rPr>
        <w:tab/>
        <w:t>utworzył struktury audytu wewnętrznego do monitorowania przestrzegania przepisów, wewnętrznych regulacji lub standardów,</w:t>
      </w:r>
    </w:p>
    <w:p w14:paraId="4544513D" w14:textId="77777777" w:rsidR="003F66FC" w:rsidRDefault="00105B25">
      <w:pPr>
        <w:pStyle w:val="Akapitzlist"/>
        <w:tabs>
          <w:tab w:val="left" w:pos="142"/>
          <w:tab w:val="left" w:pos="426"/>
          <w:tab w:val="left" w:pos="993"/>
        </w:tabs>
        <w:spacing w:after="120"/>
        <w:ind w:left="1418" w:hanging="284"/>
        <w:jc w:val="both"/>
        <w:rPr>
          <w:rFonts w:ascii="Times New Roman" w:hAnsi="Times New Roman" w:cs="Times New Roman"/>
          <w:bCs/>
        </w:rPr>
      </w:pPr>
      <w:r>
        <w:rPr>
          <w:rFonts w:ascii="Times New Roman" w:hAnsi="Times New Roman" w:cs="Times New Roman"/>
          <w:bCs/>
        </w:rPr>
        <w:t>e)</w:t>
      </w:r>
      <w:r>
        <w:rPr>
          <w:rFonts w:ascii="Times New Roman" w:hAnsi="Times New Roman" w:cs="Times New Roman"/>
          <w:bCs/>
        </w:rPr>
        <w:tab/>
        <w:t>wprowadził wewnętrzne regulacje dotyczące odpowiedzialności i odszkodowań za nieprzestrzeganie przepisów, wewnętrznych regulacji lub standardów.</w:t>
      </w:r>
    </w:p>
    <w:p w14:paraId="68ED5B30" w14:textId="77777777" w:rsidR="003F66FC" w:rsidRDefault="00105B25">
      <w:pPr>
        <w:pStyle w:val="Akapitzlist"/>
        <w:tabs>
          <w:tab w:val="left" w:pos="142"/>
          <w:tab w:val="left" w:pos="426"/>
        </w:tabs>
        <w:spacing w:after="120"/>
        <w:ind w:left="709" w:hanging="283"/>
        <w:jc w:val="both"/>
        <w:rPr>
          <w:rFonts w:ascii="Times New Roman" w:hAnsi="Times New Roman" w:cs="Times New Roman"/>
          <w:bCs/>
        </w:rPr>
      </w:pPr>
      <w:r>
        <w:rPr>
          <w:rFonts w:ascii="Times New Roman" w:hAnsi="Times New Roman" w:cs="Times New Roman"/>
          <w:bCs/>
        </w:rPr>
        <w:t xml:space="preserve">3. </w:t>
      </w:r>
      <w:r>
        <w:rPr>
          <w:rFonts w:ascii="Times New Roman" w:hAnsi="Times New Roman" w:cs="Times New Roman"/>
          <w:bCs/>
        </w:rPr>
        <w:tab/>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74D02BF5" w14:textId="77777777" w:rsidR="003F66FC" w:rsidRDefault="003F66FC">
      <w:pPr>
        <w:pStyle w:val="Akapitzlist"/>
        <w:spacing w:after="40"/>
        <w:ind w:left="0"/>
        <w:jc w:val="both"/>
        <w:rPr>
          <w:rFonts w:ascii="Times New Roman" w:hAnsi="Times New Roman" w:cs="Times New Roman"/>
          <w:b/>
          <w:color w:val="008000"/>
        </w:rPr>
      </w:pPr>
    </w:p>
    <w:p w14:paraId="713348F1" w14:textId="77777777" w:rsidR="003F66FC" w:rsidRDefault="00105B25">
      <w:pPr>
        <w:tabs>
          <w:tab w:val="left" w:pos="142"/>
          <w:tab w:val="left" w:pos="426"/>
        </w:tabs>
        <w:spacing w:after="120"/>
        <w:jc w:val="both"/>
        <w:rPr>
          <w:bCs/>
          <w:u w:val="single"/>
        </w:rPr>
      </w:pPr>
      <w:r>
        <w:rPr>
          <w:bCs/>
          <w:u w:val="single"/>
        </w:rPr>
        <w:t>Dodatkowe wykluczenie wykonawcy wynikające z poniżej wskazanej ustawy</w:t>
      </w:r>
    </w:p>
    <w:p w14:paraId="578237F7" w14:textId="77777777" w:rsidR="003F66FC" w:rsidRDefault="00105B25">
      <w:pPr>
        <w:pStyle w:val="NormalnyWeb"/>
        <w:jc w:val="both"/>
        <w:rPr>
          <w:color w:val="222222"/>
        </w:rPr>
      </w:pPr>
      <w:r>
        <w:rPr>
          <w:color w:val="2222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39A9E6A8" w14:textId="77777777" w:rsidR="003F66FC" w:rsidRDefault="00105B25">
      <w:pPr>
        <w:spacing w:beforeAutospacing="1" w:afterAutospacing="1"/>
        <w:jc w:val="both"/>
        <w:rPr>
          <w:color w:val="222222"/>
        </w:rPr>
      </w:pPr>
      <w:r>
        <w:rPr>
          <w:color w:val="222222"/>
        </w:rPr>
        <w:t>Na podstawie art. 7 ust. 1 ustawy z postępowania o udzielenie zamówienia publicznego lub konkursu prowadzonego na podstawie ustawy Pzp wyklucza się:</w:t>
      </w:r>
    </w:p>
    <w:p w14:paraId="46029266" w14:textId="77777777" w:rsidR="003F66FC" w:rsidRDefault="00105B25">
      <w:pPr>
        <w:numPr>
          <w:ilvl w:val="0"/>
          <w:numId w:val="8"/>
        </w:numPr>
        <w:spacing w:beforeAutospacing="1"/>
        <w:jc w:val="both"/>
        <w:rPr>
          <w:color w:val="222222"/>
        </w:rPr>
      </w:pPr>
      <w:r>
        <w:rPr>
          <w:color w:val="2222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BB724F3" w14:textId="77777777" w:rsidR="003F66FC" w:rsidRDefault="00105B25">
      <w:pPr>
        <w:numPr>
          <w:ilvl w:val="0"/>
          <w:numId w:val="8"/>
        </w:numPr>
        <w:jc w:val="both"/>
        <w:rPr>
          <w:color w:val="222222"/>
        </w:rPr>
      </w:pPr>
      <w:r>
        <w:rPr>
          <w:color w:val="2222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C116C92" w14:textId="77777777" w:rsidR="003F66FC" w:rsidRDefault="00105B25">
      <w:pPr>
        <w:numPr>
          <w:ilvl w:val="0"/>
          <w:numId w:val="8"/>
        </w:numPr>
        <w:spacing w:afterAutospacing="1"/>
        <w:jc w:val="both"/>
        <w:rPr>
          <w:color w:val="222222"/>
        </w:rPr>
      </w:pPr>
      <w:r>
        <w:rPr>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37F0543" w14:textId="77777777" w:rsidR="003F66FC" w:rsidRDefault="00105B25">
      <w:pPr>
        <w:pStyle w:val="Akapitzlist"/>
        <w:spacing w:after="40"/>
        <w:ind w:left="0"/>
        <w:rPr>
          <w:rFonts w:ascii="Times New Roman" w:hAnsi="Times New Roman" w:cs="Times New Roman"/>
          <w:b/>
          <w:color w:val="008000"/>
        </w:rPr>
      </w:pPr>
      <w:r>
        <w:rPr>
          <w:rFonts w:ascii="Times New Roman" w:hAnsi="Times New Roman" w:cs="Times New Roman"/>
          <w:bCs/>
        </w:rPr>
        <w:t>Powyższe wykluczenie następować będzie na okres trwania ww. okoliczności. W przypadku wykonawcy wykluczonego na podstawie art. 7 ust. 1 ustawy, zamawiający odrzuca ofertę takiego wykonawcy.</w:t>
      </w:r>
    </w:p>
    <w:p w14:paraId="6AF9CEA7" w14:textId="77777777" w:rsidR="003F66FC" w:rsidRDefault="003F66FC">
      <w:pPr>
        <w:pStyle w:val="Akapitzlist"/>
        <w:spacing w:after="40"/>
        <w:ind w:left="0"/>
        <w:rPr>
          <w:rFonts w:ascii="Times New Roman" w:hAnsi="Times New Roman" w:cs="Times New Roman"/>
          <w:b/>
          <w:color w:val="008000"/>
        </w:rPr>
      </w:pPr>
    </w:p>
    <w:p w14:paraId="0C79CB7E" w14:textId="77777777" w:rsidR="003F66FC" w:rsidRDefault="00105B25">
      <w:pPr>
        <w:pStyle w:val="ZALACZNIKMALYCENTER"/>
        <w:jc w:val="both"/>
        <w:rPr>
          <w:rFonts w:ascii="Times New Roman" w:hAnsi="Times New Roman" w:cs="Times New Roman"/>
          <w:b/>
          <w:sz w:val="24"/>
          <w:szCs w:val="24"/>
        </w:rPr>
      </w:pPr>
      <w:r>
        <w:rPr>
          <w:rFonts w:ascii="Times New Roman" w:hAnsi="Times New Roman" w:cs="Times New Roman"/>
          <w:b/>
          <w:color w:val="008000"/>
          <w:sz w:val="24"/>
          <w:szCs w:val="24"/>
          <w:lang w:eastAsia="ar-SA"/>
        </w:rPr>
        <w:t>https://dziennikustaw.gov.pl/D2022000083501.pdf</w:t>
      </w:r>
    </w:p>
    <w:p w14:paraId="378046C3" w14:textId="77777777" w:rsidR="003F66FC" w:rsidRDefault="003F66FC">
      <w:pPr>
        <w:pStyle w:val="Akapitzlist"/>
        <w:spacing w:after="40"/>
        <w:ind w:left="0"/>
        <w:jc w:val="both"/>
        <w:rPr>
          <w:rFonts w:ascii="Times New Roman" w:hAnsi="Times New Roman" w:cs="Times New Roman"/>
          <w:b/>
          <w:color w:val="008000"/>
        </w:rPr>
      </w:pPr>
    </w:p>
    <w:p w14:paraId="4F278433" w14:textId="77777777" w:rsidR="003F66FC" w:rsidRDefault="003F66FC">
      <w:pPr>
        <w:pStyle w:val="Akapitzlist"/>
        <w:spacing w:after="40"/>
        <w:ind w:left="0"/>
        <w:jc w:val="both"/>
        <w:rPr>
          <w:rFonts w:ascii="Times New Roman" w:hAnsi="Times New Roman" w:cs="Times New Roman"/>
          <w:b/>
          <w:color w:val="008000"/>
        </w:rPr>
      </w:pPr>
    </w:p>
    <w:p w14:paraId="3A077ECE" w14:textId="77777777" w:rsidR="003F66FC" w:rsidRDefault="00105B25">
      <w:pPr>
        <w:pStyle w:val="Akapitzlist"/>
        <w:tabs>
          <w:tab w:val="left" w:pos="284"/>
        </w:tabs>
        <w:spacing w:after="120"/>
        <w:ind w:left="0"/>
        <w:jc w:val="both"/>
        <w:rPr>
          <w:rFonts w:ascii="Times New Roman" w:hAnsi="Times New Roman" w:cs="Times New Roman"/>
          <w:b/>
          <w:bCs/>
          <w:u w:val="single"/>
        </w:rPr>
      </w:pPr>
      <w:r>
        <w:rPr>
          <w:rFonts w:ascii="Times New Roman" w:hAnsi="Times New Roman" w:cs="Times New Roman"/>
          <w:b/>
          <w:bCs/>
          <w:u w:val="single"/>
        </w:rPr>
        <w:t>VIb. WYKAZ OŚWIADCZEŃ LUB DOKUMENTÓW POTWIERDZAJĄCYCH SPEŁNIANIE WARUNKÓW UDZIAŁU W POSTĘPOWANIU ORAZ BRAK PODSTAW WYKLUCZENIA</w:t>
      </w:r>
    </w:p>
    <w:p w14:paraId="4C987C5A" w14:textId="77777777" w:rsidR="003F66FC" w:rsidRDefault="00105B25">
      <w:pPr>
        <w:pStyle w:val="Akapitzlist"/>
        <w:spacing w:before="120" w:after="120"/>
        <w:ind w:left="360" w:hanging="360"/>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ab/>
      </w:r>
      <w:r>
        <w:rPr>
          <w:rFonts w:ascii="Times New Roman" w:hAnsi="Times New Roman" w:cs="Times New Roman"/>
          <w:bCs/>
          <w:u w:val="single"/>
        </w:rPr>
        <w:t>Oświadczenia składana wraz z ofertą i ich zakres:</w:t>
      </w:r>
    </w:p>
    <w:p w14:paraId="10E76888"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 xml:space="preserve">Zamawiający w niniejszym postępowaniu wymaga, aby wykonawcy wykazując brak podstaw do wykluczenia oraz spełnienie warunków udziału w postępowaniu, złożyli wymagane oświadczenia / dokumenty do oferty. Na podstawie art. 125 ust. 1 ustawy Pzp </w:t>
      </w:r>
      <w:r>
        <w:rPr>
          <w:rFonts w:ascii="Times New Roman" w:hAnsi="Times New Roman" w:cs="Times New Roman"/>
          <w:b/>
          <w:bCs/>
        </w:rPr>
        <w:t>w terminie składania ofert</w:t>
      </w:r>
      <w:r>
        <w:rPr>
          <w:rFonts w:ascii="Times New Roman" w:hAnsi="Times New Roman" w:cs="Times New Roman"/>
          <w:bCs/>
        </w:rPr>
        <w:t xml:space="preserve"> każdy z wykonawców składa:</w:t>
      </w:r>
    </w:p>
    <w:p w14:paraId="18A1E919" w14:textId="77777777" w:rsidR="003F66FC" w:rsidRDefault="00105B25">
      <w:pPr>
        <w:pStyle w:val="Akapitzlist"/>
        <w:numPr>
          <w:ilvl w:val="2"/>
          <w:numId w:val="6"/>
        </w:numPr>
        <w:tabs>
          <w:tab w:val="left" w:pos="284"/>
        </w:tabs>
        <w:spacing w:after="120"/>
        <w:jc w:val="both"/>
        <w:rPr>
          <w:rFonts w:ascii="Times New Roman" w:hAnsi="Times New Roman" w:cs="Times New Roman"/>
          <w:bCs/>
        </w:rPr>
      </w:pPr>
      <w:r>
        <w:rPr>
          <w:rFonts w:ascii="Times New Roman" w:hAnsi="Times New Roman" w:cs="Times New Roman"/>
          <w:bCs/>
        </w:rPr>
        <w:t xml:space="preserve">oświadczenie o braku podstaw do wykluczenia z postępowania (przykładowe oświadczenie - </w:t>
      </w:r>
      <w:r>
        <w:rPr>
          <w:rFonts w:ascii="Times New Roman" w:hAnsi="Times New Roman" w:cs="Times New Roman"/>
          <w:b/>
          <w:bCs/>
        </w:rPr>
        <w:t xml:space="preserve">załącznik nr 2 do </w:t>
      </w:r>
      <w:r>
        <w:rPr>
          <w:rFonts w:ascii="Times New Roman" w:hAnsi="Times New Roman" w:cs="Times New Roman"/>
          <w:b/>
        </w:rPr>
        <w:t>SWZ</w:t>
      </w:r>
      <w:r>
        <w:rPr>
          <w:rFonts w:ascii="Times New Roman" w:hAnsi="Times New Roman" w:cs="Times New Roman"/>
          <w:bCs/>
        </w:rPr>
        <w:t>),</w:t>
      </w:r>
    </w:p>
    <w:p w14:paraId="167826B2" w14:textId="67F01273" w:rsidR="003F66FC" w:rsidRDefault="00105B25">
      <w:pPr>
        <w:pStyle w:val="Akapitzlist"/>
        <w:numPr>
          <w:ilvl w:val="2"/>
          <w:numId w:val="6"/>
        </w:numPr>
        <w:tabs>
          <w:tab w:val="left" w:pos="284"/>
        </w:tabs>
        <w:spacing w:after="120"/>
        <w:jc w:val="both"/>
        <w:rPr>
          <w:rFonts w:ascii="Times New Roman" w:hAnsi="Times New Roman" w:cs="Times New Roman"/>
          <w:bCs/>
        </w:rPr>
      </w:pPr>
      <w:r>
        <w:rPr>
          <w:rFonts w:ascii="Times New Roman" w:hAnsi="Times New Roman" w:cs="Times New Roman"/>
          <w:bCs/>
        </w:rPr>
        <w:t xml:space="preserve"> oświadczenie potwierdzające spełnienie warunków udziału w postępowaniu (przykładowe oświadczenie – </w:t>
      </w:r>
      <w:r>
        <w:rPr>
          <w:rFonts w:ascii="Times New Roman" w:hAnsi="Times New Roman" w:cs="Times New Roman"/>
          <w:b/>
          <w:bCs/>
        </w:rPr>
        <w:t>załącznik nr 3 do SWZ</w:t>
      </w:r>
      <w:r>
        <w:rPr>
          <w:rFonts w:ascii="Times New Roman" w:hAnsi="Times New Roman" w:cs="Times New Roman"/>
          <w:bCs/>
        </w:rPr>
        <w:t>)</w:t>
      </w:r>
      <w:r w:rsidR="00A018DD">
        <w:rPr>
          <w:rFonts w:ascii="Times New Roman" w:hAnsi="Times New Roman" w:cs="Times New Roman"/>
          <w:bCs/>
        </w:rPr>
        <w:t xml:space="preserve"> </w:t>
      </w:r>
    </w:p>
    <w:p w14:paraId="1A714080"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2. W przypadku wspólnego ubiegania się o zamówienie przez Wykonawców, korzystania z potencjału Podmiotu Trzeciego, oświadczenie, o którym mowa:</w:t>
      </w:r>
    </w:p>
    <w:p w14:paraId="05C42D12" w14:textId="77777777" w:rsidR="003F66FC" w:rsidRDefault="00105B25">
      <w:pPr>
        <w:pStyle w:val="Akapitzlist"/>
        <w:numPr>
          <w:ilvl w:val="0"/>
          <w:numId w:val="9"/>
        </w:numPr>
        <w:tabs>
          <w:tab w:val="left" w:pos="284"/>
        </w:tabs>
        <w:spacing w:after="120"/>
        <w:jc w:val="both"/>
        <w:rPr>
          <w:rFonts w:ascii="Times New Roman" w:hAnsi="Times New Roman" w:cs="Times New Roman"/>
          <w:bCs/>
        </w:rPr>
      </w:pPr>
      <w:r>
        <w:rPr>
          <w:rFonts w:ascii="Times New Roman" w:hAnsi="Times New Roman" w:cs="Times New Roman"/>
          <w:bCs/>
        </w:rPr>
        <w:t>w pkt 1a) składa każdy z Wykonawców, oraz podmiot trzeci na którego potencjał powołuje się Wykonawca,</w:t>
      </w:r>
    </w:p>
    <w:p w14:paraId="5201B25A" w14:textId="77777777" w:rsidR="003F66FC" w:rsidRDefault="00105B25">
      <w:pPr>
        <w:pStyle w:val="Akapitzlist"/>
        <w:numPr>
          <w:ilvl w:val="0"/>
          <w:numId w:val="9"/>
        </w:numPr>
        <w:tabs>
          <w:tab w:val="left" w:pos="284"/>
        </w:tabs>
        <w:spacing w:after="120"/>
        <w:jc w:val="both"/>
        <w:rPr>
          <w:rFonts w:ascii="Times New Roman" w:hAnsi="Times New Roman" w:cs="Times New Roman"/>
          <w:bCs/>
          <w:u w:val="single"/>
        </w:rPr>
      </w:pPr>
      <w:r>
        <w:rPr>
          <w:rFonts w:ascii="Times New Roman" w:hAnsi="Times New Roman" w:cs="Times New Roman"/>
          <w:bCs/>
          <w:u w:val="single"/>
        </w:rPr>
        <w:t>w pkt 1b) składa Wykonawca/Wykonawcy wspólnie ubiegający się o udzielenie zamówienia, który/którzy spełnia/ją dany warunek w postępowaniu.</w:t>
      </w:r>
    </w:p>
    <w:p w14:paraId="262403FC" w14:textId="77777777" w:rsidR="003F66FC" w:rsidRDefault="00105B25">
      <w:pPr>
        <w:tabs>
          <w:tab w:val="left" w:pos="284"/>
        </w:tabs>
        <w:spacing w:after="120"/>
        <w:jc w:val="both"/>
        <w:rPr>
          <w:bCs/>
        </w:rPr>
      </w:pPr>
      <w:r>
        <w:rPr>
          <w:bCs/>
        </w:rPr>
        <w:t>Oświadczenia te potwierdzają brak podstaw wykluczenia z postępowania oraz spełnienie warunków udziału w postępowaniu.</w:t>
      </w:r>
    </w:p>
    <w:p w14:paraId="4EB9937E"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Oświadczenia o których mowa powyżej pod rygorem nieważności muszą być złożone w formie elektronicznej, w postaci elektronicznej podpisane kwalifikowanym podpisem elektronicznym lub podpisem zaufanym lub podpisem osobistym.</w:t>
      </w:r>
    </w:p>
    <w:p w14:paraId="405C2469" w14:textId="77777777" w:rsidR="003F66FC" w:rsidRDefault="00105B25">
      <w:pPr>
        <w:pStyle w:val="Akapitzlist"/>
        <w:tabs>
          <w:tab w:val="left" w:pos="0"/>
        </w:tabs>
        <w:spacing w:after="120"/>
        <w:ind w:left="0"/>
        <w:jc w:val="both"/>
        <w:rPr>
          <w:rFonts w:ascii="Times New Roman" w:hAnsi="Times New Roman" w:cs="Times New Roman"/>
          <w:bCs/>
        </w:rPr>
      </w:pPr>
      <w:r>
        <w:rPr>
          <w:rFonts w:ascii="Times New Roman" w:hAnsi="Times New Roman" w:cs="Times New Roman"/>
          <w:bCs/>
        </w:rPr>
        <w:lastRenderedPageBreak/>
        <w:t>W zakresie nieuregulowanym w SWZ, zastosowanie mają przepisy Rozporządzenia Ministra Rozwoju, Pracy i Technologii z dnia 23 grudnia 2020 r. w sprawie podmiotowych środków dowodowych oraz innych dokumentów lub oświadczeń, jakich może żądać zamawiający od wykonawców (</w:t>
      </w:r>
      <w:bookmarkStart w:id="10" w:name="_Hlk104288468"/>
      <w:r>
        <w:rPr>
          <w:rFonts w:ascii="Times New Roman" w:hAnsi="Times New Roman" w:cs="Times New Roman"/>
          <w:bCs/>
        </w:rPr>
        <w:t>Dz. U. poz. 2019 oraz z 2020 r., poz. 288, 1492, 1517, 2275 i 2320 ze zmianami</w:t>
      </w:r>
      <w:bookmarkEnd w:id="10"/>
      <w:r>
        <w:rPr>
          <w:rFonts w:ascii="Times New Roman" w:hAnsi="Times New Roman" w:cs="Times New Roman"/>
          <w:bCs/>
        </w:rPr>
        <w:t>).</w:t>
      </w:r>
    </w:p>
    <w:p w14:paraId="29EDAF9B" w14:textId="77777777" w:rsidR="003F66FC" w:rsidRDefault="00105B25">
      <w:pPr>
        <w:pStyle w:val="Tekstpodstawowy"/>
        <w:numPr>
          <w:ilvl w:val="1"/>
          <w:numId w:val="6"/>
        </w:numPr>
        <w:tabs>
          <w:tab w:val="left" w:pos="284"/>
        </w:tabs>
        <w:spacing w:before="120" w:after="0"/>
        <w:ind w:left="0"/>
        <w:jc w:val="both"/>
        <w:rPr>
          <w:b/>
        </w:rPr>
      </w:pPr>
      <w:r>
        <w:rPr>
          <w:b/>
        </w:rPr>
        <w:t>Zamawiający przed udzieleniem zamówienia, wezwie wykonawcę, którego oferta została najwyżej oceniona, do złożenia w wyznaczonym terminie, nie krótszym niż 5 dni, aktualnych na dzień złożenia następujących oświadczeń lub dokumentów (</w:t>
      </w:r>
      <w:r>
        <w:rPr>
          <w:b/>
          <w:u w:val="single"/>
        </w:rPr>
        <w:t>poniżej wskazanych dokumentów nie należy składać z ofertą – od pkt 4)</w:t>
      </w:r>
      <w:r>
        <w:rPr>
          <w:b/>
        </w:rPr>
        <w:t>:</w:t>
      </w:r>
    </w:p>
    <w:p w14:paraId="1E769086" w14:textId="77777777" w:rsidR="003F66FC" w:rsidRDefault="00105B25">
      <w:pPr>
        <w:pStyle w:val="Akapitzlist"/>
        <w:numPr>
          <w:ilvl w:val="0"/>
          <w:numId w:val="10"/>
        </w:numPr>
        <w:tabs>
          <w:tab w:val="left" w:pos="284"/>
        </w:tabs>
        <w:spacing w:after="120"/>
        <w:ind w:hanging="928"/>
        <w:jc w:val="both"/>
        <w:rPr>
          <w:rFonts w:ascii="Times New Roman" w:hAnsi="Times New Roman" w:cs="Times New Roman"/>
          <w:bCs/>
        </w:rPr>
      </w:pPr>
      <w:r>
        <w:rPr>
          <w:rFonts w:ascii="Times New Roman" w:hAnsi="Times New Roman" w:cs="Times New Roman"/>
          <w:bCs/>
          <w:u w:val="single"/>
        </w:rPr>
        <w:t>Potwierdzenie spełnienia warunku udziału w postępowaniu</w:t>
      </w:r>
      <w:r>
        <w:rPr>
          <w:rFonts w:ascii="Times New Roman" w:hAnsi="Times New Roman" w:cs="Times New Roman"/>
          <w:bCs/>
        </w:rPr>
        <w:t>:</w:t>
      </w:r>
    </w:p>
    <w:tbl>
      <w:tblPr>
        <w:tblStyle w:val="Tabela-Siatka"/>
        <w:tblW w:w="9101" w:type="dxa"/>
        <w:tblInd w:w="108" w:type="dxa"/>
        <w:tblCellMar>
          <w:left w:w="103" w:type="dxa"/>
        </w:tblCellMar>
        <w:tblLook w:val="04A0" w:firstRow="1" w:lastRow="0" w:firstColumn="1" w:lastColumn="0" w:noHBand="0" w:noVBand="1"/>
      </w:tblPr>
      <w:tblGrid>
        <w:gridCol w:w="716"/>
        <w:gridCol w:w="3707"/>
        <w:gridCol w:w="4678"/>
      </w:tblGrid>
      <w:tr w:rsidR="003F66FC" w14:paraId="62FB89E7" w14:textId="77777777">
        <w:tc>
          <w:tcPr>
            <w:tcW w:w="716" w:type="dxa"/>
            <w:vMerge w:val="restart"/>
            <w:shd w:val="clear" w:color="auto" w:fill="auto"/>
            <w:tcMar>
              <w:left w:w="103" w:type="dxa"/>
            </w:tcMar>
          </w:tcPr>
          <w:p w14:paraId="45931588" w14:textId="77777777" w:rsidR="003F66FC" w:rsidRDefault="003F66FC">
            <w:pPr>
              <w:tabs>
                <w:tab w:val="left" w:pos="851"/>
              </w:tabs>
              <w:spacing w:line="276" w:lineRule="auto"/>
              <w:rPr>
                <w:bCs/>
                <w:color w:val="000000" w:themeColor="text1"/>
                <w:szCs w:val="20"/>
              </w:rPr>
            </w:pPr>
          </w:p>
          <w:p w14:paraId="36ADECBB" w14:textId="77777777" w:rsidR="003F66FC" w:rsidRDefault="003F66FC">
            <w:pPr>
              <w:tabs>
                <w:tab w:val="left" w:pos="851"/>
              </w:tabs>
              <w:spacing w:line="276" w:lineRule="auto"/>
              <w:rPr>
                <w:bCs/>
                <w:color w:val="000000" w:themeColor="text1"/>
                <w:szCs w:val="20"/>
              </w:rPr>
            </w:pPr>
          </w:p>
          <w:p w14:paraId="495F921B" w14:textId="77777777" w:rsidR="003F66FC" w:rsidRDefault="003F66FC">
            <w:pPr>
              <w:tabs>
                <w:tab w:val="left" w:pos="851"/>
              </w:tabs>
              <w:spacing w:line="276" w:lineRule="auto"/>
              <w:rPr>
                <w:bCs/>
                <w:color w:val="000000" w:themeColor="text1"/>
                <w:szCs w:val="20"/>
              </w:rPr>
            </w:pPr>
          </w:p>
          <w:p w14:paraId="7274FD48" w14:textId="77777777" w:rsidR="003F66FC" w:rsidRDefault="003F66FC">
            <w:pPr>
              <w:tabs>
                <w:tab w:val="left" w:pos="851"/>
              </w:tabs>
              <w:spacing w:line="276" w:lineRule="auto"/>
              <w:rPr>
                <w:bCs/>
                <w:color w:val="000000" w:themeColor="text1"/>
                <w:szCs w:val="20"/>
              </w:rPr>
            </w:pPr>
          </w:p>
          <w:p w14:paraId="0D25AD71" w14:textId="77777777" w:rsidR="003F66FC" w:rsidRDefault="003F66FC">
            <w:pPr>
              <w:tabs>
                <w:tab w:val="left" w:pos="851"/>
              </w:tabs>
              <w:spacing w:line="276" w:lineRule="auto"/>
              <w:rPr>
                <w:bCs/>
                <w:color w:val="000000" w:themeColor="text1"/>
                <w:szCs w:val="20"/>
              </w:rPr>
            </w:pPr>
          </w:p>
          <w:p w14:paraId="797B8C4F" w14:textId="77777777" w:rsidR="003F66FC" w:rsidRDefault="003F66FC">
            <w:pPr>
              <w:tabs>
                <w:tab w:val="left" w:pos="851"/>
              </w:tabs>
              <w:spacing w:line="276" w:lineRule="auto"/>
              <w:rPr>
                <w:bCs/>
                <w:color w:val="000000" w:themeColor="text1"/>
                <w:szCs w:val="20"/>
              </w:rPr>
            </w:pPr>
          </w:p>
          <w:p w14:paraId="13C29EC0" w14:textId="77777777" w:rsidR="003F66FC" w:rsidRDefault="003F66FC">
            <w:pPr>
              <w:tabs>
                <w:tab w:val="left" w:pos="851"/>
              </w:tabs>
              <w:spacing w:line="276" w:lineRule="auto"/>
              <w:rPr>
                <w:bCs/>
                <w:color w:val="000000" w:themeColor="text1"/>
                <w:szCs w:val="20"/>
              </w:rPr>
            </w:pPr>
          </w:p>
          <w:p w14:paraId="2C50DC88" w14:textId="77777777" w:rsidR="003F66FC" w:rsidRDefault="003F66FC">
            <w:pPr>
              <w:tabs>
                <w:tab w:val="left" w:pos="851"/>
              </w:tabs>
              <w:spacing w:line="276" w:lineRule="auto"/>
              <w:rPr>
                <w:bCs/>
                <w:color w:val="000000" w:themeColor="text1"/>
                <w:szCs w:val="20"/>
              </w:rPr>
            </w:pPr>
          </w:p>
          <w:p w14:paraId="35290A66" w14:textId="77777777" w:rsidR="003F66FC" w:rsidRDefault="003F66FC">
            <w:pPr>
              <w:tabs>
                <w:tab w:val="left" w:pos="851"/>
              </w:tabs>
              <w:spacing w:line="276" w:lineRule="auto"/>
              <w:rPr>
                <w:bCs/>
                <w:color w:val="000000" w:themeColor="text1"/>
                <w:szCs w:val="20"/>
              </w:rPr>
            </w:pPr>
          </w:p>
          <w:p w14:paraId="0280BF5A" w14:textId="77777777" w:rsidR="003F66FC" w:rsidRDefault="00105B25">
            <w:pPr>
              <w:tabs>
                <w:tab w:val="left" w:pos="851"/>
              </w:tabs>
              <w:spacing w:line="276" w:lineRule="auto"/>
              <w:rPr>
                <w:bCs/>
                <w:color w:val="000000" w:themeColor="text1"/>
              </w:rPr>
            </w:pPr>
            <w:r>
              <w:rPr>
                <w:bCs/>
                <w:color w:val="000000" w:themeColor="text1"/>
                <w:szCs w:val="20"/>
              </w:rPr>
              <w:t>4.1)</w:t>
            </w:r>
          </w:p>
        </w:tc>
        <w:tc>
          <w:tcPr>
            <w:tcW w:w="3707" w:type="dxa"/>
            <w:shd w:val="clear" w:color="auto" w:fill="auto"/>
            <w:tcMar>
              <w:left w:w="103" w:type="dxa"/>
            </w:tcMar>
          </w:tcPr>
          <w:p w14:paraId="2039A070" w14:textId="77777777" w:rsidR="003F66FC" w:rsidRDefault="00105B25">
            <w:pPr>
              <w:tabs>
                <w:tab w:val="left" w:pos="851"/>
              </w:tabs>
              <w:spacing w:line="276" w:lineRule="auto"/>
              <w:rPr>
                <w:bCs/>
                <w:color w:val="000000" w:themeColor="text1"/>
              </w:rPr>
            </w:pPr>
            <w:r>
              <w:rPr>
                <w:bCs/>
                <w:color w:val="000000" w:themeColor="text1"/>
                <w:szCs w:val="20"/>
              </w:rPr>
              <w:t>Minimalny poziom warunku.</w:t>
            </w:r>
          </w:p>
        </w:tc>
        <w:tc>
          <w:tcPr>
            <w:tcW w:w="4678" w:type="dxa"/>
            <w:shd w:val="clear" w:color="auto" w:fill="auto"/>
            <w:tcMar>
              <w:left w:w="103" w:type="dxa"/>
            </w:tcMar>
          </w:tcPr>
          <w:p w14:paraId="5DCC99C4" w14:textId="77777777" w:rsidR="003F66FC" w:rsidRDefault="00105B25">
            <w:pPr>
              <w:spacing w:line="276" w:lineRule="auto"/>
              <w:jc w:val="both"/>
              <w:rPr>
                <w:bCs/>
                <w:color w:val="000000" w:themeColor="text1"/>
                <w:kern w:val="2"/>
              </w:rPr>
            </w:pPr>
            <w:r>
              <w:rPr>
                <w:bCs/>
                <w:color w:val="000000" w:themeColor="text1"/>
                <w:szCs w:val="20"/>
              </w:rPr>
              <w:t xml:space="preserve">Wykonawca spełni warunek w zakresie uprawnień do prowadzenia określonej działalności gospodarczej lub zawodowej, o ile wynika to z odrębnych przepisów, jeżeli wykaże, że </w:t>
            </w:r>
            <w:r>
              <w:rPr>
                <w:bCs/>
                <w:color w:val="000000" w:themeColor="text1"/>
                <w:kern w:val="2"/>
                <w:szCs w:val="20"/>
              </w:rPr>
              <w:t>posiada:</w:t>
            </w:r>
          </w:p>
          <w:p w14:paraId="0D33E413" w14:textId="77777777" w:rsidR="003F66FC" w:rsidRDefault="003F66FC">
            <w:pPr>
              <w:spacing w:line="276" w:lineRule="auto"/>
              <w:rPr>
                <w:bCs/>
                <w:color w:val="000000" w:themeColor="text1"/>
                <w:kern w:val="2"/>
                <w:szCs w:val="20"/>
              </w:rPr>
            </w:pPr>
          </w:p>
          <w:p w14:paraId="1AC167A6" w14:textId="77777777" w:rsidR="003F66FC" w:rsidRDefault="00105B25">
            <w:pPr>
              <w:spacing w:line="276" w:lineRule="auto"/>
              <w:rPr>
                <w:bCs/>
                <w:color w:val="000000" w:themeColor="text1"/>
                <w:kern w:val="2"/>
                <w:u w:val="single"/>
              </w:rPr>
            </w:pPr>
            <w:r>
              <w:rPr>
                <w:bCs/>
                <w:color w:val="000000" w:themeColor="text1"/>
                <w:kern w:val="2"/>
                <w:szCs w:val="20"/>
                <w:u w:val="single"/>
              </w:rPr>
              <w:t>Część 1 – 16:</w:t>
            </w:r>
          </w:p>
          <w:p w14:paraId="08B20E5F" w14:textId="77777777" w:rsidR="003F66FC" w:rsidRDefault="00105B25">
            <w:pPr>
              <w:pStyle w:val="Akapitzlist"/>
              <w:numPr>
                <w:ilvl w:val="0"/>
                <w:numId w:val="11"/>
              </w:numPr>
              <w:spacing w:line="276" w:lineRule="auto"/>
              <w:ind w:left="228" w:hanging="284"/>
              <w:jc w:val="both"/>
              <w:rPr>
                <w:rFonts w:ascii="Times New Roman" w:hAnsi="Times New Roman" w:cs="Times New Roman"/>
                <w:color w:val="000000"/>
                <w:highlight w:val="white"/>
              </w:rPr>
            </w:pPr>
            <w:r>
              <w:rPr>
                <w:rFonts w:ascii="Times New Roman" w:hAnsi="Times New Roman" w:cs="Times New Roman"/>
                <w:color w:val="000000"/>
                <w:szCs w:val="20"/>
                <w:shd w:val="clear" w:color="auto" w:fill="FFFFFF"/>
              </w:rPr>
              <w:t>kompetencje lub uprawnienia do prowadzenia określonej działalności zawodowej czyli posiadają zezwolenie lub koncesję na prowadzenie hurtowni farmaceutycznej.</w:t>
            </w:r>
          </w:p>
          <w:p w14:paraId="31DDF56E" w14:textId="77777777" w:rsidR="003F66FC" w:rsidRDefault="003F66FC">
            <w:pPr>
              <w:spacing w:line="276" w:lineRule="auto"/>
              <w:ind w:left="-56"/>
              <w:jc w:val="both"/>
              <w:rPr>
                <w:color w:val="000000"/>
                <w:szCs w:val="20"/>
                <w:highlight w:val="white"/>
              </w:rPr>
            </w:pPr>
          </w:p>
          <w:p w14:paraId="2B1D492A" w14:textId="77777777" w:rsidR="003F66FC" w:rsidRDefault="00105B25">
            <w:pPr>
              <w:spacing w:line="276" w:lineRule="auto"/>
              <w:ind w:left="-56"/>
              <w:jc w:val="both"/>
              <w:rPr>
                <w:szCs w:val="20"/>
              </w:rPr>
            </w:pPr>
            <w:r>
              <w:rPr>
                <w:color w:val="000000"/>
                <w:szCs w:val="20"/>
                <w:u w:val="single"/>
                <w:shd w:val="clear" w:color="auto" w:fill="FFFFFF"/>
              </w:rPr>
              <w:t>Część 1,2,3,4,5,7,9,15,16</w:t>
            </w:r>
          </w:p>
          <w:p w14:paraId="1D8C9FAF" w14:textId="77777777" w:rsidR="003F66FC" w:rsidRDefault="00105B25">
            <w:pPr>
              <w:pStyle w:val="Akapitzlist"/>
              <w:numPr>
                <w:ilvl w:val="0"/>
                <w:numId w:val="11"/>
              </w:numPr>
              <w:spacing w:line="276" w:lineRule="auto"/>
              <w:ind w:left="228" w:hanging="284"/>
              <w:jc w:val="both"/>
              <w:rPr>
                <w:rFonts w:ascii="Times New Roman" w:hAnsi="Times New Roman" w:cs="Times New Roman"/>
                <w:color w:val="000000"/>
                <w:highlight w:val="white"/>
              </w:rPr>
            </w:pPr>
            <w:r>
              <w:rPr>
                <w:rFonts w:ascii="Times New Roman" w:hAnsi="Times New Roman" w:cs="Times New Roman"/>
                <w:color w:val="000000"/>
                <w:szCs w:val="20"/>
                <w:shd w:val="clear" w:color="auto" w:fill="FFFFFF"/>
              </w:rPr>
              <w:t xml:space="preserve"> zezwolenie lub koncesję na obrót środkami odurzającymi.</w:t>
            </w:r>
          </w:p>
          <w:p w14:paraId="36D6C4BB" w14:textId="77777777" w:rsidR="003F66FC" w:rsidRDefault="003F66FC">
            <w:pPr>
              <w:pStyle w:val="Akapitzlist"/>
              <w:spacing w:line="276" w:lineRule="auto"/>
              <w:ind w:left="228"/>
              <w:jc w:val="both"/>
              <w:rPr>
                <w:rFonts w:ascii="Times New Roman" w:hAnsi="Times New Roman" w:cs="Times New Roman"/>
                <w:color w:val="000000"/>
                <w:szCs w:val="20"/>
                <w:highlight w:val="white"/>
              </w:rPr>
            </w:pPr>
          </w:p>
          <w:p w14:paraId="684610B3" w14:textId="77777777" w:rsidR="003F66FC" w:rsidRDefault="00105B25">
            <w:pPr>
              <w:pStyle w:val="Akapitzlist"/>
              <w:spacing w:line="276" w:lineRule="auto"/>
              <w:ind w:left="0"/>
              <w:jc w:val="both"/>
              <w:rPr>
                <w:rFonts w:ascii="Times New Roman" w:hAnsi="Times New Roman" w:cs="Times New Roman"/>
                <w:color w:val="000000"/>
                <w:highlight w:val="white"/>
              </w:rPr>
            </w:pPr>
            <w:r>
              <w:rPr>
                <w:rFonts w:ascii="Times New Roman" w:hAnsi="Times New Roman" w:cs="Times New Roman"/>
                <w:color w:val="000000"/>
                <w:szCs w:val="20"/>
                <w:shd w:val="clear" w:color="auto" w:fill="FFFFFF"/>
              </w:rPr>
              <w:t>Warunek musi być spełniony samodzielnie przez Wykonawcę lub co najmniej jednego Wykonawcę wspólnie ubiegającego się o zamówienie.</w:t>
            </w:r>
          </w:p>
        </w:tc>
      </w:tr>
      <w:tr w:rsidR="003F66FC" w14:paraId="0652FA2A" w14:textId="77777777">
        <w:tc>
          <w:tcPr>
            <w:tcW w:w="716" w:type="dxa"/>
            <w:vMerge/>
            <w:shd w:val="clear" w:color="auto" w:fill="auto"/>
            <w:tcMar>
              <w:left w:w="103" w:type="dxa"/>
            </w:tcMar>
            <w:vAlign w:val="center"/>
          </w:tcPr>
          <w:p w14:paraId="66E64BD1" w14:textId="77777777" w:rsidR="003F66FC" w:rsidRDefault="003F66FC">
            <w:pPr>
              <w:rPr>
                <w:bCs/>
                <w:color w:val="000000" w:themeColor="text1"/>
                <w:szCs w:val="20"/>
              </w:rPr>
            </w:pPr>
          </w:p>
        </w:tc>
        <w:tc>
          <w:tcPr>
            <w:tcW w:w="3707" w:type="dxa"/>
            <w:shd w:val="clear" w:color="auto" w:fill="auto"/>
            <w:tcMar>
              <w:left w:w="103" w:type="dxa"/>
            </w:tcMar>
          </w:tcPr>
          <w:p w14:paraId="2BF77628" w14:textId="77777777" w:rsidR="003F66FC" w:rsidRDefault="00105B25">
            <w:pPr>
              <w:tabs>
                <w:tab w:val="left" w:pos="851"/>
              </w:tabs>
              <w:spacing w:line="276" w:lineRule="auto"/>
              <w:rPr>
                <w:bCs/>
                <w:color w:val="000000" w:themeColor="text1"/>
              </w:rPr>
            </w:pPr>
            <w:r>
              <w:rPr>
                <w:bCs/>
                <w:color w:val="000000" w:themeColor="text1"/>
                <w:szCs w:val="20"/>
              </w:rPr>
              <w:t>Dokument potwierdzający spełnianie warunku.</w:t>
            </w:r>
          </w:p>
        </w:tc>
        <w:tc>
          <w:tcPr>
            <w:tcW w:w="4678" w:type="dxa"/>
            <w:shd w:val="clear" w:color="auto" w:fill="auto"/>
            <w:tcMar>
              <w:left w:w="103" w:type="dxa"/>
            </w:tcMar>
          </w:tcPr>
          <w:p w14:paraId="4F7C9F38" w14:textId="77777777" w:rsidR="003F66FC" w:rsidRDefault="00105B25">
            <w:pPr>
              <w:tabs>
                <w:tab w:val="left" w:pos="851"/>
              </w:tabs>
              <w:spacing w:after="40" w:line="276" w:lineRule="auto"/>
              <w:jc w:val="both"/>
              <w:rPr>
                <w:bCs/>
                <w:color w:val="000000" w:themeColor="text1"/>
              </w:rPr>
            </w:pPr>
            <w:r>
              <w:rPr>
                <w:bCs/>
                <w:color w:val="000000" w:themeColor="text1"/>
                <w:szCs w:val="20"/>
              </w:rPr>
              <w:t xml:space="preserve">W zakresie doświadczenia Wykonawca zobowiązany będzie złożyć: </w:t>
            </w:r>
          </w:p>
          <w:p w14:paraId="7AF4F424" w14:textId="77777777" w:rsidR="003F66FC" w:rsidRDefault="003F66FC">
            <w:pPr>
              <w:tabs>
                <w:tab w:val="left" w:pos="851"/>
              </w:tabs>
              <w:spacing w:after="40" w:line="276" w:lineRule="auto"/>
              <w:jc w:val="both"/>
              <w:rPr>
                <w:bCs/>
                <w:color w:val="000000" w:themeColor="text1"/>
                <w:szCs w:val="20"/>
              </w:rPr>
            </w:pPr>
          </w:p>
          <w:p w14:paraId="22471040" w14:textId="77777777" w:rsidR="003F66FC" w:rsidRDefault="00105B25">
            <w:pPr>
              <w:tabs>
                <w:tab w:val="left" w:pos="851"/>
              </w:tabs>
              <w:spacing w:after="40" w:line="276" w:lineRule="auto"/>
              <w:jc w:val="both"/>
              <w:rPr>
                <w:bCs/>
                <w:color w:val="000000" w:themeColor="text1"/>
                <w:u w:val="single"/>
              </w:rPr>
            </w:pPr>
            <w:r>
              <w:rPr>
                <w:bCs/>
                <w:color w:val="000000" w:themeColor="text1"/>
                <w:szCs w:val="20"/>
                <w:u w:val="single"/>
              </w:rPr>
              <w:t>Część 1 – 16:</w:t>
            </w:r>
          </w:p>
          <w:p w14:paraId="1B4734CE" w14:textId="77777777" w:rsidR="003F66FC" w:rsidRDefault="00105B25">
            <w:pPr>
              <w:pStyle w:val="Akapitzlist"/>
              <w:numPr>
                <w:ilvl w:val="0"/>
                <w:numId w:val="11"/>
              </w:numPr>
              <w:tabs>
                <w:tab w:val="left" w:pos="228"/>
              </w:tabs>
              <w:spacing w:after="40" w:line="276" w:lineRule="auto"/>
              <w:ind w:left="228" w:hanging="284"/>
              <w:jc w:val="both"/>
              <w:rPr>
                <w:rFonts w:ascii="Times New Roman" w:hAnsi="Times New Roman" w:cs="Times New Roman"/>
                <w:bCs/>
                <w:color w:val="000000" w:themeColor="text1"/>
              </w:rPr>
            </w:pPr>
            <w:r>
              <w:rPr>
                <w:rFonts w:ascii="Times New Roman" w:hAnsi="Times New Roman" w:cs="Times New Roman"/>
                <w:bCs/>
                <w:color w:val="000000" w:themeColor="text1"/>
                <w:szCs w:val="20"/>
              </w:rPr>
              <w:t>aktualną koncesję lub zezwolenie na obrót środkami farmaceutycznymi,</w:t>
            </w:r>
          </w:p>
          <w:p w14:paraId="15C1763D" w14:textId="77777777" w:rsidR="003F66FC" w:rsidRDefault="003F66FC">
            <w:pPr>
              <w:tabs>
                <w:tab w:val="left" w:pos="228"/>
              </w:tabs>
              <w:spacing w:after="40" w:line="276" w:lineRule="auto"/>
              <w:jc w:val="both"/>
              <w:rPr>
                <w:bCs/>
                <w:color w:val="000000" w:themeColor="text1"/>
                <w:szCs w:val="20"/>
              </w:rPr>
            </w:pPr>
          </w:p>
          <w:p w14:paraId="2FE85EF1" w14:textId="77777777" w:rsidR="00105B25" w:rsidRDefault="00105B25" w:rsidP="00105B25">
            <w:pPr>
              <w:spacing w:line="276" w:lineRule="auto"/>
              <w:ind w:left="-56"/>
              <w:jc w:val="both"/>
              <w:rPr>
                <w:szCs w:val="20"/>
              </w:rPr>
            </w:pPr>
            <w:r>
              <w:rPr>
                <w:color w:val="000000"/>
                <w:szCs w:val="20"/>
                <w:u w:val="single"/>
                <w:shd w:val="clear" w:color="auto" w:fill="FFFFFF"/>
              </w:rPr>
              <w:t>Część 1,2,3,4,5,7,9,15,16</w:t>
            </w:r>
          </w:p>
          <w:p w14:paraId="267D17CC" w14:textId="77777777" w:rsidR="003F66FC" w:rsidRDefault="00105B25">
            <w:pPr>
              <w:pStyle w:val="Akapitzlist"/>
              <w:numPr>
                <w:ilvl w:val="0"/>
                <w:numId w:val="11"/>
              </w:numPr>
              <w:tabs>
                <w:tab w:val="left" w:pos="228"/>
              </w:tabs>
              <w:ind w:left="228" w:hanging="284"/>
              <w:jc w:val="both"/>
              <w:rPr>
                <w:rFonts w:ascii="Times New Roman" w:hAnsi="Times New Roman" w:cs="Times New Roman"/>
                <w:bCs/>
                <w:color w:val="000000" w:themeColor="text1"/>
              </w:rPr>
            </w:pPr>
            <w:r>
              <w:rPr>
                <w:rFonts w:ascii="Times New Roman" w:hAnsi="Times New Roman" w:cs="Times New Roman"/>
                <w:bCs/>
                <w:color w:val="000000" w:themeColor="text1"/>
                <w:szCs w:val="20"/>
              </w:rPr>
              <w:t>decyzję administracyjną wydaną przez Głównego Inspektora Farmaceutycznego zezwalającą na podjęcie działalności gospodarczej w zakresie obrotu hurtowego środkami odurzającymi, substancjami psychotropowymi.</w:t>
            </w:r>
          </w:p>
          <w:p w14:paraId="2806BAF6" w14:textId="77777777" w:rsidR="003F66FC" w:rsidRDefault="00105B25">
            <w:pPr>
              <w:pStyle w:val="Akapitzlist"/>
              <w:numPr>
                <w:ilvl w:val="0"/>
                <w:numId w:val="11"/>
              </w:numPr>
              <w:tabs>
                <w:tab w:val="left" w:pos="228"/>
              </w:tabs>
              <w:ind w:left="228" w:hanging="284"/>
              <w:jc w:val="both"/>
              <w:rPr>
                <w:rFonts w:ascii="Times New Roman" w:hAnsi="Times New Roman" w:cs="Times New Roman"/>
                <w:bCs/>
                <w:color w:val="000000" w:themeColor="text1"/>
              </w:rPr>
            </w:pPr>
            <w:r>
              <w:rPr>
                <w:rFonts w:ascii="Times New Roman" w:hAnsi="Times New Roman" w:cs="Times New Roman"/>
                <w:bCs/>
                <w:color w:val="000000" w:themeColor="text1"/>
                <w:szCs w:val="20"/>
              </w:rPr>
              <w:lastRenderedPageBreak/>
              <w:t>decyzję administracyjną wydawaną przez Głównego Inspektora Farmaceutycznego zezwalającą na podjęcie działalności gospodarczej w zakresie obrotu hurtowego prekursorami kategorii 1.</w:t>
            </w:r>
          </w:p>
          <w:p w14:paraId="253F3EA5" w14:textId="77777777" w:rsidR="003F66FC" w:rsidRDefault="003F66FC">
            <w:pPr>
              <w:tabs>
                <w:tab w:val="left" w:pos="228"/>
              </w:tabs>
              <w:ind w:left="-56"/>
              <w:jc w:val="both"/>
              <w:rPr>
                <w:bCs/>
                <w:color w:val="000000" w:themeColor="text1"/>
                <w:szCs w:val="20"/>
              </w:rPr>
            </w:pPr>
          </w:p>
        </w:tc>
      </w:tr>
    </w:tbl>
    <w:p w14:paraId="3853D5E8" w14:textId="427B40CB" w:rsidR="003F66FC" w:rsidRDefault="003F66FC">
      <w:pPr>
        <w:pStyle w:val="Akapitzlist1"/>
        <w:spacing w:after="120"/>
        <w:ind w:left="0"/>
        <w:rPr>
          <w:iCs/>
        </w:rPr>
      </w:pPr>
    </w:p>
    <w:p w14:paraId="0341E50D" w14:textId="77777777" w:rsidR="003F66FC" w:rsidRDefault="00105B25">
      <w:pPr>
        <w:pStyle w:val="Akapitzlist1"/>
        <w:tabs>
          <w:tab w:val="left" w:pos="284"/>
          <w:tab w:val="left" w:pos="426"/>
        </w:tabs>
        <w:spacing w:after="120"/>
        <w:ind w:left="0"/>
        <w:rPr>
          <w:bCs/>
          <w:color w:val="000000"/>
        </w:rPr>
      </w:pPr>
      <w:r>
        <w:rPr>
          <w:b/>
        </w:rPr>
        <w:t>4.2. Spełnianie warunków udziału przez Wykonawców wspólnie ubiegających się o udzielenie zamówienia, konsorcjum.</w:t>
      </w:r>
    </w:p>
    <w:p w14:paraId="11FCC6F1" w14:textId="77777777" w:rsidR="003F66FC" w:rsidRDefault="00105B25">
      <w:pPr>
        <w:pStyle w:val="Akapitzlist1"/>
        <w:spacing w:after="120"/>
        <w:ind w:left="0"/>
      </w:pPr>
      <w:r>
        <w:rPr>
          <w:bCs/>
          <w:color w:val="000000"/>
        </w:rPr>
        <w:t>W przypadku wspólnego ubiegania się o zamówienie przez Wykonawców, konsorcjum Wykonawców dokumenty wymienione w pkt VIb ppkt 4.1.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2968CD44" w14:textId="77777777" w:rsidR="003F66FC" w:rsidRDefault="00105B25">
      <w:pPr>
        <w:pStyle w:val="Akapitzlist"/>
        <w:numPr>
          <w:ilvl w:val="0"/>
          <w:numId w:val="12"/>
        </w:numPr>
        <w:tabs>
          <w:tab w:val="left" w:pos="426"/>
          <w:tab w:val="left" w:pos="567"/>
        </w:tabs>
        <w:spacing w:before="120" w:after="120"/>
        <w:jc w:val="both"/>
        <w:rPr>
          <w:rFonts w:ascii="Times New Roman" w:hAnsi="Times New Roman" w:cs="Times New Roman"/>
          <w:u w:val="single"/>
        </w:rPr>
      </w:pPr>
      <w:r>
        <w:rPr>
          <w:rFonts w:ascii="Times New Roman" w:hAnsi="Times New Roman" w:cs="Times New Roman"/>
          <w:u w:val="single"/>
        </w:rPr>
        <w:t>Warunek dotyczący uprawnień do prowadzenia określonej działalności gospodarczej lub zawodowej będzie spełniony, jeżeli co najmniej jeden z wykonawców wspólnie ubiegających się o udzielenie zamówienia posiada uprawnienia do prowadzenia określonej działalności gospodarczej lub zawodowej i realizuje usługi, do których te uprawnienia są wymagane.</w:t>
      </w:r>
    </w:p>
    <w:p w14:paraId="34977FA6" w14:textId="77777777" w:rsidR="003F66FC" w:rsidRDefault="00105B25">
      <w:pPr>
        <w:tabs>
          <w:tab w:val="left" w:pos="426"/>
          <w:tab w:val="left" w:pos="567"/>
        </w:tabs>
        <w:spacing w:before="120" w:after="120"/>
        <w:ind w:left="60"/>
        <w:jc w:val="both"/>
        <w:rPr>
          <w:bCs/>
          <w:u w:val="single"/>
        </w:rPr>
      </w:pPr>
      <w:r>
        <w:rPr>
          <w:bCs/>
          <w:u w:val="single"/>
        </w:rPr>
        <w:t>Ponadto, zgodnie z art. 117 ust 4 ustawy Pzp, Wykonawcy wspólnie ubiegający się o udzielenie zamówienia, dołączają do oferty oświadczenie, z którego wynika, które dostawy wykonają poszczególni Wykonawcy (oświadczenie wg wzoru Wykonawcy).</w:t>
      </w:r>
    </w:p>
    <w:p w14:paraId="3308C3E5" w14:textId="77777777" w:rsidR="003F66FC" w:rsidRDefault="003F66FC">
      <w:pPr>
        <w:tabs>
          <w:tab w:val="left" w:pos="426"/>
          <w:tab w:val="left" w:pos="567"/>
        </w:tabs>
        <w:spacing w:before="120" w:after="120"/>
        <w:jc w:val="both"/>
        <w:rPr>
          <w:bCs/>
          <w:u w:val="single"/>
        </w:rPr>
      </w:pPr>
    </w:p>
    <w:p w14:paraId="724FF1B1" w14:textId="77777777" w:rsidR="003F66FC" w:rsidRDefault="00105B25">
      <w:pPr>
        <w:pStyle w:val="Tekstpodstawowy"/>
        <w:tabs>
          <w:tab w:val="left" w:pos="284"/>
        </w:tabs>
        <w:spacing w:before="120" w:after="0"/>
        <w:jc w:val="both"/>
        <w:rPr>
          <w:u w:val="single"/>
        </w:rPr>
      </w:pPr>
      <w:r>
        <w:rPr>
          <w:b/>
        </w:rPr>
        <w:t>5.</w:t>
      </w:r>
      <w:r>
        <w:t xml:space="preserve"> </w:t>
      </w:r>
      <w:r>
        <w:rPr>
          <w:b/>
          <w:bCs/>
          <w:u w:val="single"/>
        </w:rPr>
        <w:t>Dokumenty potwierdzające niepodleganie wykluczeniu</w:t>
      </w:r>
      <w:r>
        <w:rPr>
          <w:u w:val="single"/>
        </w:rPr>
        <w:t xml:space="preserve">. </w:t>
      </w:r>
    </w:p>
    <w:p w14:paraId="7FF81AC4" w14:textId="77777777" w:rsidR="003F66FC" w:rsidRDefault="00105B25">
      <w:pPr>
        <w:pStyle w:val="Tekstpodstawowy"/>
        <w:tabs>
          <w:tab w:val="left" w:pos="284"/>
        </w:tabs>
        <w:spacing w:before="120" w:after="0"/>
        <w:jc w:val="both"/>
      </w:pPr>
      <w:r>
        <w:t>Zamawiający nie wymaga złożenia podmiotowych środków dowodowych na potwierdzenie niepodleganiu wykluczeniu.</w:t>
      </w:r>
    </w:p>
    <w:p w14:paraId="6C27E0FD" w14:textId="77777777" w:rsidR="003F66FC" w:rsidRDefault="003F66FC">
      <w:pPr>
        <w:pStyle w:val="Tekstpodstawowy"/>
        <w:tabs>
          <w:tab w:val="left" w:pos="284"/>
          <w:tab w:val="left" w:pos="426"/>
        </w:tabs>
        <w:jc w:val="both"/>
        <w:rPr>
          <w:b/>
        </w:rPr>
      </w:pPr>
    </w:p>
    <w:p w14:paraId="50EF39A1" w14:textId="77777777" w:rsidR="003F66FC" w:rsidRDefault="00105B25">
      <w:pPr>
        <w:pStyle w:val="Tekstpodstawowy"/>
        <w:tabs>
          <w:tab w:val="left" w:pos="284"/>
          <w:tab w:val="left" w:pos="426"/>
        </w:tabs>
        <w:jc w:val="both"/>
        <w:rPr>
          <w:u w:val="single"/>
        </w:rPr>
      </w:pPr>
      <w:r>
        <w:t>6.</w:t>
      </w:r>
      <w:r>
        <w:rPr>
          <w:u w:val="single"/>
        </w:rPr>
        <w:t xml:space="preserve">  Forma składanych podmiotowych środków dowodowych (dokumentów i oświadczeń)</w:t>
      </w:r>
    </w:p>
    <w:p w14:paraId="0482A8BD" w14:textId="77777777" w:rsidR="003F66FC" w:rsidRDefault="00105B25">
      <w:pPr>
        <w:jc w:val="both"/>
        <w:rPr>
          <w:lang w:eastAsia="en-US"/>
        </w:rPr>
      </w:pPr>
      <w:r>
        <w:rPr>
          <w:lang w:eastAsia="en-US"/>
        </w:rPr>
        <w:t>Podmiotowe środki dowodowe, składane przez Wykonawcę i inne podmioty, na zdolnościach, których polega Wykonawca, składane są zgodnie z Rozporządzeniem Ministra Rozwoju, Pracy i Technologii z dnia 23 grudnia 2020 r. w sprawie podmiotowych środków dowodowych oraz innych dokumentów lub oświadczeń, jakich może żądać zamawiający od wykonawców (Dz. U. poz. 2019 oraz z 2020 r., poz. 288, 1492, 1517, 2275 i 2320 ze zmianami).</w:t>
      </w:r>
    </w:p>
    <w:p w14:paraId="23900692" w14:textId="77777777" w:rsidR="003F66FC" w:rsidRDefault="00105B25">
      <w:pPr>
        <w:jc w:val="both"/>
        <w:rPr>
          <w:bCs/>
        </w:rPr>
      </w:pPr>
      <w:r>
        <w:rPr>
          <w:bCs/>
        </w:rPr>
        <w:t xml:space="preserve">Dokumenty sporządzone w języku obcym są składane wraz z tłumaczeniem na język polski. </w:t>
      </w:r>
    </w:p>
    <w:p w14:paraId="6758D372" w14:textId="77777777" w:rsidR="003F66FC" w:rsidRDefault="003F66FC">
      <w:pPr>
        <w:pStyle w:val="Akapitzlist"/>
        <w:tabs>
          <w:tab w:val="left" w:pos="284"/>
        </w:tabs>
        <w:spacing w:after="120"/>
        <w:ind w:left="0"/>
        <w:jc w:val="both"/>
        <w:rPr>
          <w:rFonts w:ascii="Times New Roman" w:hAnsi="Times New Roman" w:cs="Times New Roman"/>
          <w:bCs/>
        </w:rPr>
      </w:pPr>
    </w:p>
    <w:p w14:paraId="55B4B665" w14:textId="77777777" w:rsidR="003F66FC" w:rsidRDefault="00105B25">
      <w:pPr>
        <w:pStyle w:val="Akapitzlist"/>
        <w:tabs>
          <w:tab w:val="left" w:pos="284"/>
        </w:tabs>
        <w:spacing w:after="120"/>
        <w:ind w:left="0"/>
        <w:jc w:val="both"/>
        <w:rPr>
          <w:rFonts w:ascii="Times New Roman" w:hAnsi="Times New Roman" w:cs="Times New Roman"/>
          <w:b/>
          <w:bCs/>
          <w:u w:val="single"/>
        </w:rPr>
      </w:pPr>
      <w:r>
        <w:rPr>
          <w:rFonts w:ascii="Times New Roman" w:hAnsi="Times New Roman" w:cs="Times New Roman"/>
          <w:bCs/>
          <w:u w:val="single"/>
        </w:rPr>
        <w:t xml:space="preserve">7. </w:t>
      </w:r>
      <w:r>
        <w:rPr>
          <w:rFonts w:ascii="Times New Roman" w:hAnsi="Times New Roman" w:cs="Times New Roman"/>
          <w:b/>
          <w:bCs/>
          <w:u w:val="single"/>
        </w:rPr>
        <w:t>W zakresie uzupełniania, wyjaśniania podmiotowych środków dowodowych art. 128 ustawy Pzp stosuje się odpowiednio.</w:t>
      </w:r>
    </w:p>
    <w:p w14:paraId="10C635CF" w14:textId="77777777" w:rsidR="003F66FC" w:rsidRDefault="003F66FC">
      <w:pPr>
        <w:pStyle w:val="Akapitzlist"/>
        <w:tabs>
          <w:tab w:val="left" w:pos="284"/>
        </w:tabs>
        <w:spacing w:after="120"/>
        <w:ind w:left="0"/>
        <w:jc w:val="both"/>
        <w:rPr>
          <w:rFonts w:ascii="Times New Roman" w:hAnsi="Times New Roman" w:cs="Times New Roman"/>
          <w:b/>
          <w:bCs/>
          <w:u w:val="single"/>
        </w:rPr>
      </w:pPr>
    </w:p>
    <w:p w14:paraId="1F0AF601" w14:textId="77777777" w:rsidR="003F66FC" w:rsidRDefault="00105B25">
      <w:pPr>
        <w:pStyle w:val="Akapitzlist"/>
        <w:numPr>
          <w:ilvl w:val="0"/>
          <w:numId w:val="3"/>
        </w:numPr>
        <w:tabs>
          <w:tab w:val="left" w:pos="0"/>
          <w:tab w:val="left" w:pos="284"/>
        </w:tabs>
        <w:spacing w:after="120"/>
        <w:ind w:left="0"/>
        <w:jc w:val="both"/>
      </w:pPr>
      <w:r>
        <w:rPr>
          <w:rFonts w:ascii="Times New Roman" w:hAnsi="Times New Roman" w:cs="Times New Roman"/>
          <w:bCs/>
        </w:rPr>
        <w:t>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028C59DC" w14:textId="77777777" w:rsidR="003F66FC" w:rsidRDefault="003F66FC">
      <w:pPr>
        <w:tabs>
          <w:tab w:val="left" w:pos="284"/>
        </w:tabs>
        <w:spacing w:after="120"/>
        <w:jc w:val="both"/>
        <w:rPr>
          <w:bCs/>
        </w:rPr>
      </w:pPr>
    </w:p>
    <w:p w14:paraId="5D600A10" w14:textId="77777777" w:rsidR="003F66FC" w:rsidRDefault="00105B25">
      <w:pPr>
        <w:tabs>
          <w:tab w:val="left" w:pos="284"/>
        </w:tabs>
        <w:spacing w:after="120"/>
        <w:jc w:val="both"/>
        <w:rPr>
          <w:b/>
          <w:bCs/>
          <w:lang w:eastAsia="en-US"/>
        </w:rPr>
      </w:pPr>
      <w:r>
        <w:rPr>
          <w:b/>
          <w:bCs/>
          <w:lang w:eastAsia="en-US"/>
        </w:rPr>
        <w:lastRenderedPageBreak/>
        <w:t>9. Przedmiotowe środki dowodowe.</w:t>
      </w:r>
    </w:p>
    <w:p w14:paraId="486EEA0C" w14:textId="77777777" w:rsidR="003F66FC" w:rsidRDefault="00105B25">
      <w:pPr>
        <w:pStyle w:val="Akapitzlist"/>
        <w:tabs>
          <w:tab w:val="left" w:pos="284"/>
        </w:tabs>
        <w:spacing w:after="120"/>
        <w:ind w:left="0"/>
        <w:jc w:val="both"/>
        <w:rPr>
          <w:rFonts w:ascii="Times New Roman" w:hAnsi="Times New Roman" w:cs="Times New Roman"/>
          <w:bCs/>
        </w:rPr>
      </w:pPr>
      <w:r>
        <w:rPr>
          <w:rFonts w:ascii="Times New Roman" w:hAnsi="Times New Roman" w:cs="Times New Roman"/>
          <w:bCs/>
        </w:rPr>
        <w:t>W przedmiotowym postępowaniu Zamawiający nie wymaga złożenia przedmiotowych środków dowodowych.</w:t>
      </w:r>
    </w:p>
    <w:p w14:paraId="62159DDB" w14:textId="77777777" w:rsidR="003F66FC" w:rsidRDefault="003F66FC">
      <w:pPr>
        <w:pStyle w:val="Akapitzlist"/>
        <w:tabs>
          <w:tab w:val="left" w:pos="284"/>
        </w:tabs>
        <w:spacing w:after="120"/>
        <w:ind w:left="0"/>
        <w:jc w:val="both"/>
        <w:rPr>
          <w:rFonts w:ascii="Times New Roman" w:hAnsi="Times New Roman" w:cs="Times New Roman"/>
          <w:bCs/>
          <w:u w:val="single"/>
        </w:rPr>
      </w:pPr>
    </w:p>
    <w:p w14:paraId="7255D00B" w14:textId="77777777" w:rsidR="003F66FC" w:rsidRDefault="00105B25">
      <w:pPr>
        <w:widowControl w:val="0"/>
        <w:tabs>
          <w:tab w:val="left" w:pos="284"/>
        </w:tabs>
        <w:suppressAutoHyphens/>
        <w:jc w:val="both"/>
        <w:rPr>
          <w:b/>
          <w:bCs/>
          <w:color w:val="000000"/>
          <w:u w:val="single"/>
        </w:rPr>
      </w:pPr>
      <w:r>
        <w:rPr>
          <w:b/>
          <w:bCs/>
          <w:color w:val="000000"/>
          <w:u w:val="single"/>
        </w:rPr>
        <w:t>VII. INFORMACJE O SRODKACH KOMUNIKACJI ELEKTRONICZNEJ, PRZY UŻYCIU KTÓRYCH ZAMAWIAJĄCY BĘDZIE KOMUNIKOWAŁ SIĘ Z WYKONAWCAMI, ORAZ INFORMACJE O WYMAGANIACH TECHNICZNYCH I ORGANIZACYJNYCH SPORZĄ DZANIA, WYSYŁANIA I ODBIERANIA KORESPONDENCJI ELEKTRONICZNEJ, W TYM OFERT</w:t>
      </w:r>
    </w:p>
    <w:p w14:paraId="611B2F01" w14:textId="77777777" w:rsidR="003F66FC" w:rsidRDefault="003F66FC">
      <w:pPr>
        <w:rPr>
          <w:color w:val="000000"/>
        </w:rPr>
      </w:pPr>
    </w:p>
    <w:p w14:paraId="6AE720B0" w14:textId="77777777" w:rsidR="003F66FC" w:rsidRDefault="00105B25">
      <w:pPr>
        <w:ind w:right="142"/>
        <w:contextualSpacing/>
        <w:jc w:val="both"/>
        <w:rPr>
          <w:color w:val="000000"/>
        </w:rPr>
      </w:pPr>
      <w:r>
        <w:rPr>
          <w:color w:val="000000"/>
        </w:rPr>
        <w:t>Zgodnie z art. 68 ustawy Pzp: Przekazywanie ofert 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terminu na ich składanie.</w:t>
      </w:r>
    </w:p>
    <w:p w14:paraId="3FBE792C" w14:textId="77777777" w:rsidR="003F66FC" w:rsidRDefault="003F66FC">
      <w:pPr>
        <w:ind w:right="142"/>
        <w:contextualSpacing/>
        <w:jc w:val="both"/>
        <w:rPr>
          <w:color w:val="000000"/>
        </w:rPr>
      </w:pPr>
    </w:p>
    <w:p w14:paraId="093B5FDC" w14:textId="77777777" w:rsidR="003F66FC" w:rsidRDefault="00105B25">
      <w:pPr>
        <w:pStyle w:val="Akapitzlist"/>
        <w:numPr>
          <w:ilvl w:val="0"/>
          <w:numId w:val="13"/>
        </w:numPr>
        <w:tabs>
          <w:tab w:val="left" w:pos="284"/>
        </w:tabs>
        <w:spacing w:after="142"/>
        <w:ind w:left="0" w:right="142"/>
        <w:jc w:val="both"/>
        <w:rPr>
          <w:rFonts w:ascii="Times New Roman" w:hAnsi="Times New Roman" w:cs="Times New Roman"/>
          <w:color w:val="000000"/>
        </w:rPr>
      </w:pPr>
      <w:r>
        <w:rPr>
          <w:rFonts w:ascii="Times New Roman" w:hAnsi="Times New Roman" w:cs="Times New Roman"/>
          <w:b/>
          <w:color w:val="000000"/>
        </w:rPr>
        <w:t>Informacje ogólne.</w:t>
      </w:r>
    </w:p>
    <w:p w14:paraId="45D92A5A" w14:textId="77777777" w:rsidR="003F66FC" w:rsidRDefault="00105B25">
      <w:pPr>
        <w:pStyle w:val="Akapitzlist"/>
        <w:numPr>
          <w:ilvl w:val="0"/>
          <w:numId w:val="14"/>
        </w:numPr>
        <w:spacing w:before="120" w:after="120"/>
        <w:ind w:left="426" w:right="142" w:hanging="284"/>
        <w:jc w:val="both"/>
      </w:pPr>
      <w:r>
        <w:rPr>
          <w:rFonts w:ascii="Times New Roman" w:hAnsi="Times New Roman" w:cs="Times New Roman"/>
          <w:color w:val="000000"/>
        </w:rPr>
        <w:t xml:space="preserve">Komunikacja pomiędzy Zamawiającym a wykonawcami odbywa się przy użyciu środków komunikacji elektronicznej za pośrednictwem Platformy zakupowej Zamawiającego dostępnej pod adresem (dalej jako Platforma zakupowa): </w:t>
      </w:r>
      <w:hyperlink r:id="rId12">
        <w:r>
          <w:rPr>
            <w:rStyle w:val="czeinternetowe"/>
            <w:rFonts w:ascii="Times New Roman" w:hAnsi="Times New Roman" w:cs="Times New Roman"/>
          </w:rPr>
          <w:t>https://szpitalpsychiatrycznywegorzewo.logintrade.net/</w:t>
        </w:r>
      </w:hyperlink>
      <w:r>
        <w:rPr>
          <w:rFonts w:ascii="Times New Roman" w:hAnsi="Times New Roman" w:cs="Times New Roman"/>
        </w:rPr>
        <w:t xml:space="preserve"> </w:t>
      </w:r>
      <w:r>
        <w:rPr>
          <w:rFonts w:ascii="Times New Roman" w:hAnsi="Times New Roman" w:cs="Times New Roman"/>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373A97B6" w14:textId="77777777" w:rsidR="003F66FC" w:rsidRDefault="00105B25">
      <w:pPr>
        <w:pStyle w:val="Akapitzlist"/>
        <w:numPr>
          <w:ilvl w:val="0"/>
          <w:numId w:val="14"/>
        </w:numPr>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Rejestracja i korzystanie z Platformy zakupowej jest bezpłatne. Dokonując rejestracji wykonawca akceptuje regulamin korzystania z Platformy zakupowej.</w:t>
      </w:r>
    </w:p>
    <w:p w14:paraId="5DDAF2DD" w14:textId="77777777" w:rsidR="003F66FC" w:rsidRDefault="00105B25">
      <w:pPr>
        <w:pStyle w:val="Akapitzlist"/>
        <w:numPr>
          <w:ilvl w:val="0"/>
          <w:numId w:val="14"/>
        </w:numPr>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Wymagania techniczne i organizacyjne wysyłania i odbierania dokumentów elektronicznych, elektronicznych kopii dokumentów i oświadczeń oraz informacji przekazywanych przy ich użyciu, opisane zostały w Regulaminie korzystania z Platformy zakupowej.</w:t>
      </w:r>
    </w:p>
    <w:p w14:paraId="33A3E8A5" w14:textId="77777777" w:rsidR="003F66FC" w:rsidRDefault="00105B25">
      <w:pPr>
        <w:pStyle w:val="Akapitzlist"/>
        <w:numPr>
          <w:ilvl w:val="0"/>
          <w:numId w:val="14"/>
        </w:numPr>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Za datę przekazania oferty, wniosków, zawiadomień, dokumentów elektronicznych, oświadczenia lub elektronicznych kopii dokumentów lub oświadczeń oraz innych informacji (o którym mowa w art. 125 ust. 1 pzp, podmiotowych środków dowodowych, przedmiotowych środków dowodowych oraz innych informacji), przekazywanych w postępowaniu, przyjmuje się datę ich przekazania na Platformę zakupową.</w:t>
      </w:r>
    </w:p>
    <w:p w14:paraId="3220CC0C" w14:textId="77777777" w:rsidR="003F66FC" w:rsidRDefault="003F66FC">
      <w:pPr>
        <w:spacing w:after="142"/>
        <w:jc w:val="both"/>
        <w:rPr>
          <w:b/>
          <w:color w:val="000000"/>
        </w:rPr>
      </w:pPr>
    </w:p>
    <w:p w14:paraId="2F40B47D" w14:textId="77777777" w:rsidR="003F66FC" w:rsidRDefault="00105B25">
      <w:pPr>
        <w:spacing w:after="142"/>
        <w:jc w:val="both"/>
        <w:rPr>
          <w:b/>
          <w:color w:val="000000"/>
        </w:rPr>
      </w:pPr>
      <w:r>
        <w:rPr>
          <w:b/>
          <w:color w:val="000000"/>
        </w:rPr>
        <w:t>B. Sposób komunikowania się Zamawiającego z Wykonawcami (nie dotyczy składania ofert i wniosków)</w:t>
      </w:r>
    </w:p>
    <w:p w14:paraId="6058E7DD" w14:textId="4B9C6F01" w:rsidR="003F66FC" w:rsidRDefault="00105B25">
      <w:pPr>
        <w:spacing w:before="120" w:after="120"/>
        <w:ind w:left="426" w:hanging="284"/>
        <w:jc w:val="both"/>
        <w:rPr>
          <w:color w:val="000000"/>
        </w:rPr>
      </w:pPr>
      <w:r>
        <w:rPr>
          <w:color w:val="000000"/>
        </w:rPr>
        <w:t>1.</w:t>
      </w:r>
      <w:r>
        <w:rPr>
          <w:color w:val="000000"/>
        </w:rPr>
        <w:tab/>
        <w:t xml:space="preserve">W postępowaniu o udzielenie zamówienia komunikacja pomiędzy Zamawiającym, a Wykonawcami w szczególności składanie oświadczeń, wniosków (innych niż wskazanych w pkt B), zawiadomień oraz przekazywanie informacji odbywa się przy użyciu środków komunikacji elektronicznej za pośrednictwem Platformy zakupowej Zamawiającego dostępnej pod adresem </w:t>
      </w:r>
      <w:hyperlink r:id="rId13" w:history="1">
        <w:r w:rsidR="0045464B" w:rsidRPr="001D7FD9">
          <w:rPr>
            <w:rStyle w:val="Hipercze"/>
          </w:rPr>
          <w:t>https://szpitalpsychiatrycznywegorzewo.logintrade.net/</w:t>
        </w:r>
      </w:hyperlink>
      <w:r w:rsidR="0045464B">
        <w:rPr>
          <w:color w:val="000000"/>
        </w:rPr>
        <w:t xml:space="preserve"> </w:t>
      </w:r>
    </w:p>
    <w:p w14:paraId="4DC3FBED" w14:textId="77777777" w:rsidR="003F66FC" w:rsidRDefault="00105B25">
      <w:pPr>
        <w:spacing w:before="120" w:after="120"/>
        <w:ind w:left="426" w:hanging="284"/>
        <w:jc w:val="both"/>
      </w:pPr>
      <w:r>
        <w:rPr>
          <w:color w:val="000000"/>
        </w:rPr>
        <w:t>2.</w:t>
      </w:r>
      <w:r>
        <w:rPr>
          <w:color w:val="000000"/>
        </w:rPr>
        <w:tab/>
        <w:t xml:space="preserve">W sytuacjach awaryjnych, np. w przypadku awarii Platformy, Zamawiający dopuszcza również możliwość komunikowania się z wykonawcami za pośrednictwem poczty </w:t>
      </w:r>
      <w:r>
        <w:rPr>
          <w:color w:val="000000"/>
        </w:rPr>
        <w:lastRenderedPageBreak/>
        <w:t xml:space="preserve">elektronicznej na adres email </w:t>
      </w:r>
      <w:hyperlink r:id="rId14">
        <w:bookmarkStart w:id="11" w:name="_Hlk107060652"/>
        <w:r>
          <w:rPr>
            <w:rStyle w:val="czeinternetowe"/>
          </w:rPr>
          <w:t>przetargi@szpitalpsychiatrycznywegorzewo.pl</w:t>
        </w:r>
      </w:hyperlink>
      <w:r>
        <w:rPr>
          <w:color w:val="000000"/>
        </w:rPr>
        <w:t xml:space="preserve">  </w:t>
      </w:r>
      <w:bookmarkEnd w:id="11"/>
      <w:r>
        <w:rPr>
          <w:color w:val="000000"/>
        </w:rPr>
        <w:t>(nie dotyczy składania ofert).</w:t>
      </w:r>
    </w:p>
    <w:p w14:paraId="72A4897D" w14:textId="77777777" w:rsidR="003F66FC" w:rsidRDefault="00105B25">
      <w:pPr>
        <w:spacing w:before="120" w:after="120"/>
        <w:ind w:left="426" w:hanging="284"/>
        <w:jc w:val="both"/>
        <w:rPr>
          <w:color w:val="000000"/>
        </w:rPr>
      </w:pPr>
      <w:r>
        <w:rPr>
          <w:color w:val="000000"/>
        </w:rPr>
        <w:t>3.</w:t>
      </w:r>
      <w:r>
        <w:rPr>
          <w:color w:val="000000"/>
        </w:rPr>
        <w:tab/>
        <w:t>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https://platformazakupowa.pl/strona/1-regulamin.</w:t>
      </w:r>
    </w:p>
    <w:p w14:paraId="2D3B6ACF" w14:textId="77777777" w:rsidR="003F66FC" w:rsidRDefault="00105B25">
      <w:pPr>
        <w:spacing w:before="120" w:after="120"/>
        <w:ind w:left="426" w:hanging="284"/>
        <w:jc w:val="both"/>
        <w:rPr>
          <w:color w:val="000000"/>
        </w:rPr>
      </w:pPr>
      <w:r>
        <w:rPr>
          <w:color w:val="000000"/>
        </w:rPr>
        <w:t>4.</w:t>
      </w:r>
      <w:r>
        <w:rPr>
          <w:color w:val="000000"/>
        </w:rPr>
        <w:tab/>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5B7D5E57" w14:textId="77777777" w:rsidR="003F66FC" w:rsidRDefault="00105B25">
      <w:pPr>
        <w:spacing w:before="120" w:after="120"/>
        <w:ind w:left="426" w:hanging="284"/>
        <w:jc w:val="both"/>
      </w:pPr>
      <w:r>
        <w:rPr>
          <w:color w:val="000000"/>
        </w:rPr>
        <w:t>5.</w:t>
      </w:r>
      <w:r>
        <w:rPr>
          <w:color w:val="000000"/>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739912F5" w14:textId="77777777" w:rsidR="003F66FC" w:rsidRDefault="00105B25">
      <w:pPr>
        <w:spacing w:before="120" w:after="120"/>
        <w:ind w:left="426" w:hanging="284"/>
        <w:jc w:val="both"/>
        <w:rPr>
          <w:color w:val="000000"/>
        </w:rPr>
      </w:pPr>
      <w:r>
        <w:rPr>
          <w:color w:val="000000"/>
        </w:rPr>
        <w:t>6.</w:t>
      </w:r>
      <w:r>
        <w:rPr>
          <w:color w:val="000000"/>
        </w:rPr>
        <w:tab/>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52793BA9" w14:textId="77777777" w:rsidR="003F66FC" w:rsidRDefault="00105B25">
      <w:pPr>
        <w:spacing w:before="120" w:after="120"/>
        <w:ind w:left="426" w:hanging="284"/>
        <w:jc w:val="both"/>
        <w:rPr>
          <w:color w:val="000000"/>
        </w:rPr>
      </w:pPr>
      <w:r>
        <w:rPr>
          <w:color w:val="000000"/>
        </w:rPr>
        <w:t>7.</w:t>
      </w:r>
      <w:r>
        <w:rPr>
          <w:color w:val="000000"/>
        </w:rPr>
        <w:tab/>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0FF2A993" w14:textId="77777777" w:rsidR="003F66FC" w:rsidRDefault="00105B25">
      <w:pPr>
        <w:spacing w:before="120" w:after="120"/>
        <w:ind w:left="426" w:hanging="284"/>
        <w:jc w:val="both"/>
        <w:rPr>
          <w:color w:val="000000"/>
        </w:rPr>
      </w:pPr>
      <w:r>
        <w:rPr>
          <w:color w:val="000000"/>
        </w:rPr>
        <w:t>8.</w:t>
      </w:r>
      <w:r>
        <w:rPr>
          <w:color w:val="000000"/>
        </w:rPr>
        <w:tab/>
        <w:t>Formularz do komunikacji - Dokumenty elektroniczne, oświadczenia lub elektroniczne kopie dokumentów lub oświadczeń składane są przez Wykonawcę jako załączniki. Sposób sporządzenia dokumentów elektronicznych, oświadczeń lub elektronicznych kopii dokumentów lub oświadczeń musi być zgodny z wymaganiami określonymi w Rozporządzeniu Ministra Rozwoju, Pracy i Technologii z dnia 23 grudnia 2020 r. w sprawie podmiotowych środków dowodowych oraz innych dokumentów lub oświadczeń, jakich może żądać zamawiający od wykonawców (Dz. U. z 2020 r., poz. 2415 ze zmianami) oraz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w:t>
      </w:r>
    </w:p>
    <w:p w14:paraId="6B602472" w14:textId="77777777" w:rsidR="003F66FC" w:rsidRDefault="00105B25">
      <w:pPr>
        <w:spacing w:before="120" w:after="120"/>
        <w:ind w:left="426" w:hanging="284"/>
        <w:jc w:val="both"/>
        <w:rPr>
          <w:color w:val="000000"/>
        </w:rPr>
      </w:pPr>
      <w:r>
        <w:rPr>
          <w:color w:val="000000"/>
        </w:rPr>
        <w:t>9.</w:t>
      </w:r>
      <w:r>
        <w:rPr>
          <w:color w:val="000000"/>
        </w:rPr>
        <w:tab/>
        <w:t>Zamawiający nie przewiduje sposobu komunikowania się z Wykonawcami w inny sposób niż przy użyciu środków komunikacji elektronicznej, wskazanych w SWZ.</w:t>
      </w:r>
    </w:p>
    <w:p w14:paraId="62632485" w14:textId="77777777" w:rsidR="003F66FC" w:rsidRDefault="003F66FC">
      <w:pPr>
        <w:spacing w:before="120" w:after="120"/>
        <w:ind w:hanging="142"/>
        <w:rPr>
          <w:color w:val="000000"/>
        </w:rPr>
      </w:pPr>
    </w:p>
    <w:p w14:paraId="107CECF1" w14:textId="77777777" w:rsidR="003F66FC" w:rsidRDefault="00105B25">
      <w:pPr>
        <w:spacing w:before="120" w:after="120"/>
        <w:ind w:hanging="142"/>
        <w:jc w:val="both"/>
        <w:rPr>
          <w:b/>
          <w:color w:val="000000"/>
        </w:rPr>
      </w:pPr>
      <w:r>
        <w:rPr>
          <w:b/>
          <w:color w:val="000000"/>
        </w:rPr>
        <w:t xml:space="preserve">  C. </w:t>
      </w:r>
      <w:r>
        <w:rPr>
          <w:b/>
          <w:color w:val="000000"/>
          <w:u w:val="single"/>
        </w:rPr>
        <w:t>Forma i zasady składania dokumentów i oświadczeń w tym dotyczących podmiotowych środków dowodowych (za wyjątkiem oferty i oświadczeń o spełnieniu warunków udziału w postępowaniu i oświadczeń o braku podstaw wykluczenia z postępowania) .</w:t>
      </w:r>
    </w:p>
    <w:p w14:paraId="239A9F3C"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b/>
          <w:color w:val="000000"/>
        </w:rPr>
      </w:pPr>
      <w:r>
        <w:rPr>
          <w:rFonts w:ascii="Times New Roman" w:hAnsi="Times New Roman" w:cs="Times New Roman"/>
          <w:color w:val="000000"/>
        </w:rPr>
        <w:lastRenderedPageBreak/>
        <w:t xml:space="preserve">Dokumenty lub oświadczenia, wykonawca składa w oryginale lub kopii poświadczonej za zgodność z oryginałem </w:t>
      </w:r>
      <w:r>
        <w:rPr>
          <w:rFonts w:ascii="Times New Roman" w:hAnsi="Times New Roman" w:cs="Times New Roman"/>
        </w:rPr>
        <w:t xml:space="preserve">w formie elektronicznej, w postaci elektronicznej </w:t>
      </w:r>
      <w:r>
        <w:rPr>
          <w:rFonts w:ascii="Times New Roman" w:hAnsi="Times New Roman" w:cs="Times New Roman"/>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7DDB97C9"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b/>
          <w:color w:val="000000"/>
        </w:rPr>
      </w:pPr>
      <w:r>
        <w:rPr>
          <w:rFonts w:ascii="Times New Roman" w:hAnsi="Times New Roman" w:cs="Times New Roman"/>
          <w:color w:val="000000"/>
        </w:rPr>
        <w:t>Wiadomości przekazywane drogą elektroniczną powinny w sposób jednoznaczny wskazywać nr postępowania oraz dane identyfikujące wykonawcę.</w:t>
      </w:r>
    </w:p>
    <w:p w14:paraId="6C5AF5CC"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b/>
          <w:color w:val="000000"/>
        </w:rPr>
      </w:pPr>
      <w:r>
        <w:rPr>
          <w:rFonts w:ascii="Times New Roman" w:hAnsi="Times New Roman" w:cs="Times New Roman"/>
          <w:color w:val="000000"/>
        </w:rPr>
        <w:t>Formaty plików muszą być zgodne z krajowymi Ramami Interoperacyjności Rozporządzenie Rady Ministrów z dnia 12 kwietnia 2012 r. w sprawie Krajowych Ram Interoperacyjności, minimalnych wymagań dla rejestrów publicznych i wymiany informacji w postaci elektronicznej oraz minimalnych wymagań dla systemów teleinformatycznych (Dz.U.2017.2247 t.j. z dnia 2017.12.05).</w:t>
      </w:r>
    </w:p>
    <w:p w14:paraId="78949602" w14:textId="77777777" w:rsidR="003F66FC" w:rsidRDefault="00105B25">
      <w:pPr>
        <w:pStyle w:val="Akapitzlist"/>
        <w:tabs>
          <w:tab w:val="left" w:pos="426"/>
        </w:tabs>
        <w:spacing w:before="120" w:after="120"/>
        <w:ind w:left="426" w:right="142"/>
        <w:jc w:val="both"/>
        <w:rPr>
          <w:rFonts w:ascii="Times New Roman" w:hAnsi="Times New Roman" w:cs="Times New Roman"/>
          <w:color w:val="000000"/>
        </w:rPr>
      </w:pPr>
      <w:r>
        <w:rPr>
          <w:rFonts w:ascii="Times New Roman" w:hAnsi="Times New Roman" w:cs="Times New Roman"/>
          <w:color w:val="000000"/>
        </w:rPr>
        <w:t>Zamawiający nie dopuszcza przesyłania plików w następujących formatach:</w:t>
      </w:r>
    </w:p>
    <w:p w14:paraId="774BB127"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.com</w:t>
      </w:r>
    </w:p>
    <w:p w14:paraId="2DD80AB2"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 xml:space="preserve"> .exe</w:t>
      </w:r>
    </w:p>
    <w:p w14:paraId="541F2D4C"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.bat</w:t>
      </w:r>
    </w:p>
    <w:p w14:paraId="4B19A642" w14:textId="77777777" w:rsidR="003F66FC" w:rsidRDefault="00105B25">
      <w:pPr>
        <w:pStyle w:val="Akapitzlist"/>
        <w:numPr>
          <w:ilvl w:val="0"/>
          <w:numId w:val="16"/>
        </w:numPr>
        <w:tabs>
          <w:tab w:val="left" w:pos="426"/>
        </w:tabs>
        <w:spacing w:before="120" w:after="120"/>
        <w:ind w:left="426" w:right="142" w:firstLine="0"/>
        <w:jc w:val="both"/>
        <w:rPr>
          <w:rFonts w:ascii="Times New Roman" w:hAnsi="Times New Roman" w:cs="Times New Roman"/>
          <w:b/>
          <w:color w:val="000000"/>
        </w:rPr>
      </w:pPr>
      <w:r>
        <w:rPr>
          <w:rFonts w:ascii="Times New Roman" w:hAnsi="Times New Roman" w:cs="Times New Roman"/>
          <w:color w:val="000000"/>
        </w:rPr>
        <w:t>.msi.</w:t>
      </w:r>
    </w:p>
    <w:p w14:paraId="320C102A"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W przypadku podpisania dokumentu elektronicznego kwalifikowanym podpisem elektronicznym, podpisem zaufanym lub podpisem osobistym osoba składająca taki podpis musi być umocowana w imieniu wykonawcy zgodnie z obowiązującymi przepisami.</w:t>
      </w:r>
    </w:p>
    <w:p w14:paraId="13D4DB1A" w14:textId="77777777" w:rsidR="003F66FC" w:rsidRDefault="00105B25">
      <w:pPr>
        <w:pStyle w:val="Akapitzlist"/>
        <w:numPr>
          <w:ilvl w:val="0"/>
          <w:numId w:val="15"/>
        </w:numPr>
        <w:tabs>
          <w:tab w:val="left" w:pos="426"/>
        </w:tabs>
        <w:spacing w:before="120" w:after="120"/>
        <w:ind w:left="426" w:right="142" w:hanging="284"/>
        <w:jc w:val="both"/>
        <w:rPr>
          <w:rFonts w:ascii="Times New Roman" w:hAnsi="Times New Roman" w:cs="Times New Roman"/>
          <w:color w:val="000000"/>
        </w:rPr>
      </w:pPr>
      <w:r>
        <w:rPr>
          <w:rFonts w:ascii="Times New Roman" w:hAnsi="Times New Roman" w:cs="Times New Roman"/>
          <w:color w:val="000000"/>
        </w:rPr>
        <w:t xml:space="preserve"> Zamawiający nie dopuszcza niżej wymienionych środków porozumiewania się czy komunikacji:</w:t>
      </w:r>
    </w:p>
    <w:p w14:paraId="67E61EA1" w14:textId="77777777" w:rsidR="003F66FC" w:rsidRDefault="00105B25">
      <w:pPr>
        <w:pStyle w:val="Akapitzlist"/>
        <w:numPr>
          <w:ilvl w:val="0"/>
          <w:numId w:val="17"/>
        </w:numPr>
        <w:tabs>
          <w:tab w:val="left" w:pos="709"/>
        </w:tabs>
        <w:spacing w:before="120" w:after="120"/>
        <w:ind w:left="709" w:right="142" w:hanging="283"/>
        <w:jc w:val="both"/>
        <w:rPr>
          <w:rFonts w:ascii="Times New Roman" w:hAnsi="Times New Roman" w:cs="Times New Roman"/>
          <w:color w:val="000000"/>
        </w:rPr>
      </w:pPr>
      <w:r>
        <w:rPr>
          <w:rFonts w:ascii="Times New Roman" w:hAnsi="Times New Roman" w:cs="Times New Roman"/>
        </w:rPr>
        <w:t xml:space="preserve">za pośrednictwem operatora pocztowego w rozumieniu ustawy z dnia 23 listopada 2012r. - Prawo pocztowe (Dz. U. poz. 1529 oraz z 2015 r. poz. 1830),  </w:t>
      </w:r>
    </w:p>
    <w:p w14:paraId="0231EA72" w14:textId="77777777" w:rsidR="003F66FC" w:rsidRDefault="00105B25">
      <w:pPr>
        <w:pStyle w:val="Akapitzlist"/>
        <w:numPr>
          <w:ilvl w:val="0"/>
          <w:numId w:val="17"/>
        </w:numPr>
        <w:tabs>
          <w:tab w:val="left" w:pos="709"/>
        </w:tabs>
        <w:spacing w:before="120" w:after="120"/>
        <w:ind w:left="426" w:right="142"/>
        <w:jc w:val="both"/>
        <w:rPr>
          <w:rFonts w:ascii="Times New Roman" w:hAnsi="Times New Roman" w:cs="Times New Roman"/>
          <w:color w:val="000000"/>
        </w:rPr>
      </w:pPr>
      <w:r>
        <w:rPr>
          <w:rFonts w:ascii="Times New Roman" w:hAnsi="Times New Roman" w:cs="Times New Roman"/>
        </w:rPr>
        <w:t xml:space="preserve">za pośrednictwem posłańca, </w:t>
      </w:r>
    </w:p>
    <w:p w14:paraId="4FFBD6BA" w14:textId="77777777" w:rsidR="003F66FC" w:rsidRDefault="00105B25">
      <w:pPr>
        <w:pStyle w:val="Akapitzlist"/>
        <w:numPr>
          <w:ilvl w:val="0"/>
          <w:numId w:val="17"/>
        </w:numPr>
        <w:tabs>
          <w:tab w:val="left" w:pos="709"/>
        </w:tabs>
        <w:spacing w:before="120" w:after="120"/>
        <w:ind w:left="426" w:right="142"/>
        <w:jc w:val="both"/>
        <w:rPr>
          <w:rFonts w:ascii="Times New Roman" w:hAnsi="Times New Roman" w:cs="Times New Roman"/>
          <w:color w:val="000000"/>
        </w:rPr>
      </w:pPr>
      <w:r>
        <w:rPr>
          <w:rFonts w:ascii="Times New Roman" w:hAnsi="Times New Roman" w:cs="Times New Roman"/>
        </w:rPr>
        <w:t>osobiste doręczenie przesyłki, zapytania, dokumentów, oświadczeń, wyjaśnień lub oferty.</w:t>
      </w:r>
    </w:p>
    <w:p w14:paraId="0B698A13" w14:textId="77777777" w:rsidR="003F66FC" w:rsidRDefault="003F66FC">
      <w:pPr>
        <w:pStyle w:val="Akapitzlist"/>
        <w:tabs>
          <w:tab w:val="left" w:pos="709"/>
        </w:tabs>
        <w:spacing w:before="120" w:after="120"/>
        <w:ind w:left="426"/>
        <w:jc w:val="both"/>
        <w:rPr>
          <w:rFonts w:ascii="Times New Roman" w:hAnsi="Times New Roman" w:cs="Times New Roman"/>
        </w:rPr>
      </w:pPr>
    </w:p>
    <w:p w14:paraId="6AE29F9D" w14:textId="77777777" w:rsidR="003F66FC" w:rsidRDefault="00105B25">
      <w:pPr>
        <w:spacing w:before="120" w:after="120"/>
        <w:jc w:val="both"/>
        <w:rPr>
          <w:b/>
          <w:u w:val="single"/>
        </w:rPr>
      </w:pPr>
      <w:r>
        <w:rPr>
          <w:b/>
          <w:u w:val="single"/>
        </w:rPr>
        <w:t>D. Informacje dodatkowe</w:t>
      </w:r>
    </w:p>
    <w:p w14:paraId="13124A64" w14:textId="77777777" w:rsidR="003F66FC" w:rsidRDefault="00105B25">
      <w:pPr>
        <w:spacing w:before="120" w:after="120"/>
        <w:jc w:val="both"/>
      </w:pPr>
      <w:r>
        <w:t>1. Zamawiający zamieszcza na stronie internetowej:</w:t>
      </w:r>
    </w:p>
    <w:p w14:paraId="3FBC97A6" w14:textId="77777777" w:rsidR="003F66FC" w:rsidRDefault="0095033D">
      <w:pPr>
        <w:spacing w:before="120" w:after="120"/>
        <w:ind w:left="426" w:hanging="284"/>
        <w:jc w:val="both"/>
      </w:pPr>
      <w:hyperlink r:id="rId15">
        <w:bookmarkStart w:id="12" w:name="_Hlk107060627"/>
        <w:r w:rsidR="00105B25">
          <w:rPr>
            <w:rStyle w:val="czeinternetowe"/>
          </w:rPr>
          <w:t>https://bipspspw.warmia.mazury.pl/</w:t>
        </w:r>
      </w:hyperlink>
      <w:bookmarkEnd w:id="12"/>
      <w:r w:rsidR="00105B25">
        <w:t xml:space="preserve">    </w:t>
      </w:r>
    </w:p>
    <w:p w14:paraId="4112936C" w14:textId="77777777" w:rsidR="003F66FC" w:rsidRDefault="00105B25">
      <w:pPr>
        <w:spacing w:before="120" w:after="120"/>
        <w:ind w:left="426" w:hanging="284"/>
        <w:jc w:val="both"/>
        <w:rPr>
          <w:color w:val="000000"/>
        </w:rPr>
      </w:pPr>
      <w:r>
        <w:rPr>
          <w:color w:val="000000"/>
        </w:rPr>
        <w:t>a) specyfikację warunków zamówienia - od dnia zamieszczenia ogłoszenia w BZP,</w:t>
      </w:r>
    </w:p>
    <w:p w14:paraId="00AE6118" w14:textId="77777777" w:rsidR="003F66FC" w:rsidRDefault="00105B25">
      <w:pPr>
        <w:spacing w:before="120" w:after="120"/>
        <w:ind w:left="426" w:hanging="284"/>
        <w:jc w:val="both"/>
        <w:rPr>
          <w:color w:val="000000"/>
        </w:rPr>
      </w:pPr>
      <w:r>
        <w:rPr>
          <w:color w:val="000000"/>
        </w:rPr>
        <w:t>b) informację o zmianie treści ogłoszenia o zamówieniu zamieszczonego w BZP,</w:t>
      </w:r>
    </w:p>
    <w:p w14:paraId="3CCF7471" w14:textId="77777777" w:rsidR="003F66FC" w:rsidRDefault="00105B25">
      <w:pPr>
        <w:spacing w:before="120" w:after="120"/>
        <w:ind w:left="426" w:hanging="284"/>
        <w:jc w:val="both"/>
      </w:pPr>
      <w:r>
        <w:rPr>
          <w:color w:val="000000"/>
        </w:rPr>
        <w:t xml:space="preserve">c) informację z otwarcia ofert, </w:t>
      </w:r>
      <w:r>
        <w:t>o której mowa w art. 222 ust 5 ustawy Pzp - niezwłocznie po otwarciu ofert,</w:t>
      </w:r>
    </w:p>
    <w:p w14:paraId="7DB2D8A8" w14:textId="77777777" w:rsidR="003F66FC" w:rsidRDefault="00105B25">
      <w:pPr>
        <w:spacing w:before="120" w:after="120"/>
        <w:ind w:left="426" w:hanging="284"/>
        <w:jc w:val="both"/>
        <w:rPr>
          <w:color w:val="000000"/>
        </w:rPr>
      </w:pPr>
      <w:r>
        <w:t xml:space="preserve">d) </w:t>
      </w:r>
      <w:r>
        <w:rPr>
          <w:color w:val="000000"/>
        </w:rPr>
        <w:t>treść zapytań wraz z wyjaśnieniami do zamieszczonej na stronie SWZ,</w:t>
      </w:r>
    </w:p>
    <w:p w14:paraId="512EA6E2" w14:textId="77777777" w:rsidR="003F66FC" w:rsidRDefault="00105B25">
      <w:pPr>
        <w:spacing w:before="120" w:after="120"/>
        <w:ind w:left="426" w:hanging="284"/>
        <w:jc w:val="both"/>
        <w:rPr>
          <w:color w:val="000000"/>
        </w:rPr>
      </w:pPr>
      <w:r>
        <w:t xml:space="preserve">e) </w:t>
      </w:r>
      <w:r>
        <w:rPr>
          <w:color w:val="000000"/>
        </w:rPr>
        <w:t>zmiany dotyczące SWZ,</w:t>
      </w:r>
    </w:p>
    <w:p w14:paraId="05C4FDB4" w14:textId="77777777" w:rsidR="003F66FC" w:rsidRDefault="00105B25">
      <w:pPr>
        <w:spacing w:before="120" w:after="120"/>
        <w:ind w:left="426" w:hanging="284"/>
        <w:jc w:val="both"/>
      </w:pPr>
      <w:r>
        <w:t xml:space="preserve">f) </w:t>
      </w:r>
      <w:r>
        <w:rPr>
          <w:color w:val="000000"/>
        </w:rPr>
        <w:t xml:space="preserve">informacje zgodnie </w:t>
      </w:r>
      <w:r>
        <w:t>z art. 253 ustawy Pzp - po wyborze oferty.</w:t>
      </w:r>
    </w:p>
    <w:p w14:paraId="71458E72" w14:textId="77777777" w:rsidR="003F66FC" w:rsidRDefault="00105B25">
      <w:pPr>
        <w:spacing w:before="120" w:after="120"/>
        <w:jc w:val="both"/>
        <w:rPr>
          <w:color w:val="000000"/>
        </w:rPr>
      </w:pPr>
      <w:r>
        <w:rPr>
          <w:color w:val="000000"/>
        </w:rPr>
        <w:t xml:space="preserve">2. Wykonawca może zwrócić się do zamawiającego z prośbą - wnioskiem o wyjaśnienie treści specyfikacji warunków zamówienia. Zamawiający udzieli wyjaśnień niezwłocznie, nie później </w:t>
      </w:r>
      <w:r>
        <w:rPr>
          <w:color w:val="000000"/>
        </w:rPr>
        <w:lastRenderedPageBreak/>
        <w:t>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1476A420" w14:textId="77777777" w:rsidR="003F66FC" w:rsidRDefault="00105B25">
      <w:pPr>
        <w:spacing w:before="120" w:after="120"/>
        <w:jc w:val="both"/>
        <w:rPr>
          <w:color w:val="000000"/>
        </w:rPr>
      </w:pPr>
      <w:r>
        <w:rPr>
          <w:color w:val="000000"/>
        </w:rPr>
        <w:t>3. Jeżeli zamawiający nie udzieli wyjaśnień w terminie, o którym mowa w pkt 2, przedłuża termin składania odpowiednio ofert o czas niezbędny do zapoznania się wszystkich zainteresowanych wykonawców z wyjaśnieniami niezbędnymi do należytego przygotowania i złożenia odpowiednio ofert.</w:t>
      </w:r>
    </w:p>
    <w:p w14:paraId="26832B14" w14:textId="77777777" w:rsidR="003F66FC" w:rsidRDefault="00105B25">
      <w:pPr>
        <w:spacing w:before="120" w:after="120"/>
        <w:jc w:val="both"/>
        <w:rPr>
          <w:color w:val="000000"/>
        </w:rPr>
      </w:pPr>
      <w:r>
        <w:rPr>
          <w:color w:val="000000"/>
        </w:rPr>
        <w:t>4. W przypadku gdy wniosek o wyjaśnienie treści SWZ albo opisu potrzeb i wymagań nie wpłynął w terminie, o którym mowa w pkt 2, zamawiający nie ma obowiązku udzielania wyjaśnień SWZ oraz obowiązku przedłużenia terminu składania ofert.</w:t>
      </w:r>
    </w:p>
    <w:p w14:paraId="111874BC" w14:textId="77777777" w:rsidR="003F66FC" w:rsidRDefault="00105B25">
      <w:pPr>
        <w:spacing w:before="120" w:after="120"/>
        <w:jc w:val="both"/>
        <w:rPr>
          <w:color w:val="000000"/>
        </w:rPr>
      </w:pPr>
      <w:r>
        <w:rPr>
          <w:color w:val="000000"/>
        </w:rPr>
        <w:t>5. Przedłużenie terminu składania ofert, o których pkt 2, nie wpływa na bieg terminu składania wniosku o wyjaśnienie treści odpowiednio SWZ albo opisu potrzeb i wymagań.</w:t>
      </w:r>
    </w:p>
    <w:p w14:paraId="72431B4C" w14:textId="77777777" w:rsidR="003F66FC" w:rsidRDefault="00105B25">
      <w:pPr>
        <w:spacing w:before="120" w:after="120"/>
        <w:jc w:val="both"/>
        <w:rPr>
          <w:color w:val="000000"/>
        </w:rPr>
      </w:pPr>
      <w:r>
        <w:rPr>
          <w:color w:val="000000"/>
        </w:rPr>
        <w:t>6. Treść zapytań wraz z wyjaśnieniami zamawiający udostępnia, bez ujawniania źródła zapytania, na stronie internetowej prowadzonego postępowania.</w:t>
      </w:r>
    </w:p>
    <w:p w14:paraId="137B2BFF" w14:textId="77777777" w:rsidR="003F66FC" w:rsidRDefault="00105B25">
      <w:pPr>
        <w:spacing w:before="120" w:after="120"/>
        <w:jc w:val="both"/>
        <w:rPr>
          <w:color w:val="000000"/>
        </w:rPr>
      </w:pPr>
      <w:r>
        <w:rPr>
          <w:color w:val="000000"/>
        </w:rPr>
        <w:t xml:space="preserve">7. W uzasadnionych przypadkach zamawiający może przed upływem terminu składania ofert zmienić treść specyfikacji warunków zamówienia. Dokonaną zmianę treści specyfikacji zamawiający udostępnia na stronie internetowej prowadzonego postępowania.   </w:t>
      </w:r>
    </w:p>
    <w:p w14:paraId="77539300" w14:textId="77777777" w:rsidR="003F66FC" w:rsidRDefault="00105B25">
      <w:pPr>
        <w:spacing w:before="120" w:after="120"/>
        <w:jc w:val="both"/>
        <w:rPr>
          <w:color w:val="FF0000"/>
        </w:rPr>
      </w:pPr>
      <w:r>
        <w:rPr>
          <w:color w:val="000000"/>
        </w:rPr>
        <w:t>8. Osobą do kontaktu i porozumiewania się z wykonawcami w zakresie merytorycznym jest:</w:t>
      </w:r>
    </w:p>
    <w:p w14:paraId="5C3B5E22" w14:textId="77777777" w:rsidR="003F66FC" w:rsidRDefault="00105B25">
      <w:pPr>
        <w:spacing w:before="120" w:after="120"/>
        <w:jc w:val="both"/>
      </w:pPr>
      <w:r>
        <w:rPr>
          <w:rStyle w:val="czeinternetowe"/>
          <w:color w:val="000000"/>
          <w:u w:val="none"/>
        </w:rPr>
        <w:t>Katarzyna Melnyczok</w:t>
      </w:r>
      <w:r>
        <w:rPr>
          <w:rStyle w:val="czeinternetowe"/>
          <w:u w:val="none"/>
        </w:rPr>
        <w:t xml:space="preserve"> - </w:t>
      </w:r>
      <w:r>
        <w:rPr>
          <w:rStyle w:val="czeinternetowe"/>
        </w:rPr>
        <w:t xml:space="preserve"> </w:t>
      </w:r>
      <w:hyperlink r:id="rId16">
        <w:r>
          <w:rPr>
            <w:rStyle w:val="czeinternetowe"/>
          </w:rPr>
          <w:t>przetargi@szpitalpsychiatrycznywegorzewo.pl</w:t>
        </w:r>
      </w:hyperlink>
      <w:r>
        <w:t xml:space="preserve"> </w:t>
      </w:r>
    </w:p>
    <w:p w14:paraId="6C97375C" w14:textId="77777777" w:rsidR="003F66FC" w:rsidRDefault="00105B25">
      <w:pPr>
        <w:spacing w:before="120" w:after="120"/>
        <w:jc w:val="both"/>
        <w:rPr>
          <w:color w:val="000000"/>
        </w:rPr>
      </w:pPr>
      <w:r>
        <w:rPr>
          <w:color w:val="000000"/>
        </w:rPr>
        <w:t>9. Zamawiający:</w:t>
      </w:r>
    </w:p>
    <w:p w14:paraId="0033ABAD" w14:textId="77777777" w:rsidR="003F66FC" w:rsidRDefault="00105B25">
      <w:pPr>
        <w:tabs>
          <w:tab w:val="left" w:pos="142"/>
        </w:tabs>
        <w:spacing w:before="120" w:after="120"/>
        <w:jc w:val="both"/>
        <w:rPr>
          <w:color w:val="000000"/>
        </w:rPr>
      </w:pPr>
      <w:r>
        <w:rPr>
          <w:color w:val="000000"/>
        </w:rPr>
        <w:t xml:space="preserve">- nie wymaga wizji lokalnej, </w:t>
      </w:r>
    </w:p>
    <w:p w14:paraId="594DCB03" w14:textId="77777777" w:rsidR="003F66FC" w:rsidRDefault="00105B25">
      <w:pPr>
        <w:spacing w:before="120" w:after="120"/>
        <w:jc w:val="both"/>
        <w:rPr>
          <w:color w:val="000000"/>
        </w:rPr>
      </w:pPr>
      <w:r>
        <w:rPr>
          <w:color w:val="000000"/>
        </w:rPr>
        <w:t>- nie przewiduje zebrania wykonawców.</w:t>
      </w:r>
    </w:p>
    <w:p w14:paraId="187210A7" w14:textId="77777777" w:rsidR="003F66FC" w:rsidRDefault="003F66FC">
      <w:pPr>
        <w:shd w:val="clear" w:color="auto" w:fill="FFFFFF"/>
        <w:suppressAutoHyphens/>
        <w:jc w:val="both"/>
        <w:rPr>
          <w:b/>
          <w:color w:val="000000"/>
          <w:spacing w:val="-1"/>
          <w:u w:val="single"/>
        </w:rPr>
      </w:pPr>
    </w:p>
    <w:p w14:paraId="6AF5A15F" w14:textId="77777777" w:rsidR="003F66FC" w:rsidRDefault="00105B25">
      <w:pPr>
        <w:pStyle w:val="Akapitzlist"/>
        <w:numPr>
          <w:ilvl w:val="0"/>
          <w:numId w:val="18"/>
        </w:numPr>
        <w:shd w:val="clear" w:color="auto" w:fill="FFFFFF"/>
        <w:suppressAutoHyphens/>
        <w:ind w:left="567" w:hanging="567"/>
        <w:jc w:val="both"/>
        <w:rPr>
          <w:rFonts w:ascii="Times New Roman" w:hAnsi="Times New Roman" w:cs="Times New Roman"/>
          <w:b/>
          <w:bCs/>
          <w:color w:val="000000"/>
          <w:spacing w:val="-1"/>
          <w:u w:val="single"/>
        </w:rPr>
      </w:pPr>
      <w:r>
        <w:rPr>
          <w:rFonts w:ascii="Times New Roman" w:hAnsi="Times New Roman" w:cs="Times New Roman"/>
          <w:b/>
          <w:bCs/>
          <w:color w:val="000000"/>
          <w:spacing w:val="-1"/>
          <w:u w:val="single"/>
        </w:rPr>
        <w:t>WYMAGANIA DOTYCZĄCE WADIUM</w:t>
      </w:r>
    </w:p>
    <w:p w14:paraId="6C3C9705" w14:textId="77777777" w:rsidR="003F66FC" w:rsidRDefault="00105B25">
      <w:pPr>
        <w:shd w:val="clear" w:color="auto" w:fill="FFFFFF"/>
        <w:tabs>
          <w:tab w:val="left" w:pos="426"/>
        </w:tabs>
        <w:spacing w:before="120" w:after="120"/>
        <w:jc w:val="both"/>
        <w:rPr>
          <w:spacing w:val="-1"/>
        </w:rPr>
      </w:pPr>
      <w:r>
        <w:rPr>
          <w:color w:val="000000"/>
          <w:spacing w:val="-1"/>
        </w:rPr>
        <w:t xml:space="preserve">Zamawiający nie wymaga wniesienia wadium. </w:t>
      </w:r>
    </w:p>
    <w:p w14:paraId="6B7A8F07" w14:textId="77777777" w:rsidR="003F66FC" w:rsidRDefault="003F66FC">
      <w:pPr>
        <w:pStyle w:val="Akapitzlist1"/>
        <w:shd w:val="clear" w:color="auto" w:fill="FFFFFF"/>
        <w:tabs>
          <w:tab w:val="left" w:pos="426"/>
          <w:tab w:val="left" w:pos="567"/>
        </w:tabs>
        <w:spacing w:after="120" w:line="276" w:lineRule="auto"/>
        <w:ind w:left="0"/>
        <w:rPr>
          <w:color w:val="000000"/>
          <w:spacing w:val="-2"/>
        </w:rPr>
      </w:pPr>
    </w:p>
    <w:p w14:paraId="57CDF541" w14:textId="77777777" w:rsidR="003F66FC" w:rsidRDefault="00105B25">
      <w:pPr>
        <w:pStyle w:val="Akapitzlist"/>
        <w:shd w:val="clear" w:color="auto" w:fill="FFFFFF"/>
        <w:tabs>
          <w:tab w:val="left" w:pos="284"/>
          <w:tab w:val="left" w:pos="426"/>
        </w:tabs>
        <w:spacing w:after="120"/>
        <w:ind w:left="0"/>
        <w:jc w:val="both"/>
        <w:rPr>
          <w:rFonts w:ascii="Times New Roman" w:hAnsi="Times New Roman" w:cs="Times New Roman"/>
          <w:color w:val="000000"/>
          <w:spacing w:val="-1"/>
        </w:rPr>
      </w:pPr>
      <w:r>
        <w:rPr>
          <w:rFonts w:ascii="Times New Roman" w:hAnsi="Times New Roman" w:cs="Times New Roman"/>
          <w:b/>
          <w:color w:val="000000"/>
          <w:spacing w:val="-1"/>
        </w:rPr>
        <w:t xml:space="preserve">IX. </w:t>
      </w:r>
      <w:r>
        <w:rPr>
          <w:rFonts w:ascii="Times New Roman" w:hAnsi="Times New Roman" w:cs="Times New Roman"/>
          <w:b/>
          <w:color w:val="000000"/>
          <w:spacing w:val="-1"/>
          <w:u w:val="single"/>
        </w:rPr>
        <w:t>OPIS SPOSOBU PRZYGOTOWYWANIA OFERT ORAZ WYMAGANE DOKUMENTY</w:t>
      </w:r>
    </w:p>
    <w:p w14:paraId="1346A63E" w14:textId="77777777" w:rsidR="003F66FC" w:rsidRDefault="00105B25">
      <w:pPr>
        <w:tabs>
          <w:tab w:val="left" w:pos="0"/>
        </w:tabs>
        <w:spacing w:before="120" w:after="120"/>
        <w:jc w:val="both"/>
        <w:rPr>
          <w:u w:val="single"/>
        </w:rPr>
      </w:pPr>
      <w:r>
        <w:rPr>
          <w:u w:val="single"/>
        </w:rPr>
        <w:t>Wykonawca może złożyć tylko jedną ofertę. Oferta może być złożona tylko do upływu terminu składania ofert.</w:t>
      </w:r>
    </w:p>
    <w:p w14:paraId="18645405" w14:textId="77777777" w:rsidR="003F66FC" w:rsidRDefault="00105B25">
      <w:pPr>
        <w:tabs>
          <w:tab w:val="left" w:pos="284"/>
        </w:tabs>
        <w:spacing w:before="120" w:after="120"/>
        <w:ind w:left="360" w:hanging="360"/>
        <w:jc w:val="both"/>
      </w:pPr>
      <w:r>
        <w:t>1.</w:t>
      </w:r>
      <w:r>
        <w:tab/>
        <w:t>Wykonawca składa ofertę za pośrednictwem Platformy zakupowej.</w:t>
      </w:r>
    </w:p>
    <w:p w14:paraId="5BF7FFD5" w14:textId="77777777" w:rsidR="003F66FC" w:rsidRDefault="00105B25">
      <w:pPr>
        <w:tabs>
          <w:tab w:val="left" w:pos="284"/>
        </w:tabs>
        <w:spacing w:before="120" w:after="120"/>
        <w:jc w:val="both"/>
      </w:pPr>
      <w:r>
        <w:t>2.</w:t>
      </w:r>
      <w:r>
        <w:tab/>
        <w:t>Oferta musi być sporządzona w języku polskim. Ofertę składa się pod rygorem nieważności w formie elektronicznej lub w postaci elektronicznej w formacie danych: .pdf, .doc, .docx, .rtf, .xps, .odt, opatrzonej 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541E7B2D" w14:textId="77777777" w:rsidR="003F66FC" w:rsidRDefault="00105B25">
      <w:pPr>
        <w:tabs>
          <w:tab w:val="left" w:pos="142"/>
          <w:tab w:val="left" w:pos="284"/>
        </w:tabs>
        <w:spacing w:before="120" w:after="120"/>
        <w:jc w:val="both"/>
      </w:pPr>
      <w:r>
        <w:t>3.</w:t>
      </w:r>
      <w:r>
        <w:tab/>
        <w:t xml:space="preserve">W celu dołączenia więcej niż jednego pliku, wykonawca powinien przeciągnąć wszystkie pliki jednocześnie do okienka „Załączniki”. Pliki dodawane jeden po drugim będą się zastępować. Jeśli oferta składa się z większej liczby plików, prosimy załączyć na Platformie </w:t>
      </w:r>
      <w:r>
        <w:lastRenderedPageBreak/>
        <w:t>Zakupowej folder skompresowany (np. .zip .7Z). Załączenie plików w folderze skompresowanym będzie również skutkowało prawidłowym złożeniem oferty w przetargu.</w:t>
      </w:r>
    </w:p>
    <w:p w14:paraId="30683D4C" w14:textId="77777777" w:rsidR="003F66FC" w:rsidRDefault="00105B25">
      <w:pPr>
        <w:tabs>
          <w:tab w:val="left" w:pos="0"/>
          <w:tab w:val="left" w:pos="284"/>
        </w:tabs>
        <w:spacing w:before="120" w:after="120"/>
        <w:jc w:val="both"/>
      </w:pPr>
      <w:r>
        <w:t>4.</w:t>
      </w:r>
      <w:r>
        <w:tab/>
        <w:t>Sposób złożenia oferty, w tym zaszyfrowania oferty opisany został w Instrukcji użytkownika dostępnej na Platformie zakupowej.</w:t>
      </w:r>
    </w:p>
    <w:p w14:paraId="2A045F2F" w14:textId="77777777" w:rsidR="003F66FC" w:rsidRDefault="00105B25">
      <w:pPr>
        <w:tabs>
          <w:tab w:val="left" w:pos="142"/>
          <w:tab w:val="left" w:pos="284"/>
        </w:tabs>
        <w:spacing w:before="120" w:after="120"/>
        <w:jc w:val="both"/>
      </w:pPr>
      <w:r>
        <w:t>5.</w:t>
      </w:r>
      <w:r>
        <w:tab/>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04C447FF" w14:textId="77777777" w:rsidR="003F66FC" w:rsidRDefault="00105B25">
      <w:pPr>
        <w:tabs>
          <w:tab w:val="left" w:pos="426"/>
        </w:tabs>
        <w:spacing w:before="120" w:after="120"/>
        <w:ind w:left="360" w:hanging="218"/>
        <w:jc w:val="both"/>
      </w:pPr>
      <w:r>
        <w:t>a)</w:t>
      </w:r>
      <w:r>
        <w:tab/>
        <w:t>stały dostęp do sieci Internet o gwarantowanej przepustowości nie mniejszej niż 512 kb/s,</w:t>
      </w:r>
    </w:p>
    <w:p w14:paraId="790AC4C5" w14:textId="77777777" w:rsidR="003F66FC" w:rsidRDefault="00105B25">
      <w:pPr>
        <w:tabs>
          <w:tab w:val="left" w:pos="426"/>
        </w:tabs>
        <w:spacing w:before="120" w:after="120"/>
        <w:ind w:left="360" w:hanging="218"/>
        <w:jc w:val="both"/>
      </w:pPr>
      <w:r>
        <w:t>b)</w:t>
      </w:r>
      <w:r>
        <w:tab/>
        <w:t>komputer klasy PC lub MAC o następującej konfiguracji: pamięć min. 2 GB Ram, procesor Intel IV 2 GHZ lub jego nowsza wersja, jeden z systemów operacyjnych - MS Windows 7, Mac Os x 10 4, Linux, lub ich nowsze wersje,</w:t>
      </w:r>
    </w:p>
    <w:p w14:paraId="2D2BB02E" w14:textId="77777777" w:rsidR="003F66FC" w:rsidRDefault="00105B25">
      <w:pPr>
        <w:tabs>
          <w:tab w:val="left" w:pos="426"/>
        </w:tabs>
        <w:spacing w:before="120" w:after="120"/>
        <w:ind w:left="360" w:hanging="218"/>
        <w:jc w:val="both"/>
      </w:pPr>
      <w:r>
        <w:t>c)</w:t>
      </w:r>
      <w:r>
        <w:tab/>
        <w:t>zainstalowana dowolna przeglądarka internetowa, w przypadku Internet Explorer minimalnie wersja 10 0.,</w:t>
      </w:r>
    </w:p>
    <w:p w14:paraId="00129CDF" w14:textId="77777777" w:rsidR="003F66FC" w:rsidRDefault="00105B25">
      <w:pPr>
        <w:tabs>
          <w:tab w:val="left" w:pos="426"/>
        </w:tabs>
        <w:spacing w:before="120" w:after="120"/>
        <w:ind w:left="360" w:hanging="218"/>
        <w:jc w:val="both"/>
      </w:pPr>
      <w:r>
        <w:t>d)</w:t>
      </w:r>
      <w:r>
        <w:tab/>
        <w:t>włączona obsługa JavaScript,</w:t>
      </w:r>
    </w:p>
    <w:p w14:paraId="6518C76A" w14:textId="77777777" w:rsidR="003F66FC" w:rsidRDefault="00105B25">
      <w:pPr>
        <w:tabs>
          <w:tab w:val="left" w:pos="426"/>
        </w:tabs>
        <w:spacing w:before="120" w:after="120"/>
        <w:ind w:left="360" w:hanging="218"/>
        <w:jc w:val="both"/>
      </w:pPr>
      <w:r>
        <w:t>e)</w:t>
      </w:r>
      <w:r>
        <w:tab/>
        <w:t>zainstalowany program Adobe Acrobat Reader lub inny obsługujący format plików .pdf,</w:t>
      </w:r>
    </w:p>
    <w:p w14:paraId="02A71464" w14:textId="77777777" w:rsidR="003F66FC" w:rsidRDefault="00105B25">
      <w:pPr>
        <w:tabs>
          <w:tab w:val="left" w:pos="426"/>
        </w:tabs>
        <w:spacing w:before="120" w:after="120"/>
        <w:ind w:left="360" w:hanging="218"/>
        <w:jc w:val="both"/>
      </w:pPr>
      <w:r>
        <w:t>f)</w:t>
      </w:r>
      <w:r>
        <w:tab/>
        <w:t>Platformazakupowa.pl działa według standardu przyjętego w komunikacji sieciowej - kodowanie UTF8,</w:t>
      </w:r>
    </w:p>
    <w:p w14:paraId="5EC5EA23" w14:textId="77777777" w:rsidR="003F66FC" w:rsidRDefault="00105B25">
      <w:pPr>
        <w:tabs>
          <w:tab w:val="left" w:pos="426"/>
        </w:tabs>
        <w:spacing w:before="120" w:after="120"/>
        <w:ind w:left="360" w:hanging="218"/>
        <w:jc w:val="both"/>
      </w:pPr>
      <w:r>
        <w:t>g)</w:t>
      </w:r>
      <w:r>
        <w:tab/>
        <w:t>Oznaczenie czasu odbioru danych przez platformę zakupową stanowi datę oraz dokładny czas (hh:mm:ss) generowany wg. czasu lokalnego serwera synchronizowanego z zegarem Głównego Urzędu Miar.</w:t>
      </w:r>
    </w:p>
    <w:p w14:paraId="69B42831" w14:textId="77777777" w:rsidR="003F66FC" w:rsidRDefault="00105B25">
      <w:pPr>
        <w:tabs>
          <w:tab w:val="left" w:pos="0"/>
          <w:tab w:val="left" w:pos="284"/>
        </w:tabs>
        <w:spacing w:before="120" w:after="120"/>
        <w:jc w:val="both"/>
      </w:pPr>
      <w:r>
        <w:t>6.</w:t>
      </w:r>
      <w:r>
        <w:tab/>
        <w:t>Maksymalny rozmiar jednego pliku przesyłanego za pośrednictwem dedykowanych formularzy do: złożenia, zmiany, wycofania oferty wynosi 150 MB natomiast przy komunikacji wielkość pliku to maksymalnie 500 MB.</w:t>
      </w:r>
    </w:p>
    <w:p w14:paraId="3F76CAB9" w14:textId="77777777" w:rsidR="003F66FC" w:rsidRDefault="00105B25">
      <w:pPr>
        <w:tabs>
          <w:tab w:val="left" w:pos="284"/>
        </w:tabs>
        <w:spacing w:before="120" w:after="120"/>
        <w:jc w:val="both"/>
      </w:pPr>
      <w:r>
        <w:t>7.</w:t>
      </w:r>
      <w:r>
        <w:tab/>
        <w:t>We wszelkiej korespondencji kierowanej do Zamawiającego, związanej z niniejszym postępowaniem, wykonawcy powinni posługiwać się znakiem sprawy przedmiotowego postępowania lub numerem ogłoszenia o zamówienia (podane na stronie tytułowej SWZ).</w:t>
      </w:r>
    </w:p>
    <w:p w14:paraId="4B4BFCC3" w14:textId="77777777" w:rsidR="003F66FC" w:rsidRDefault="00105B25">
      <w:pPr>
        <w:tabs>
          <w:tab w:val="left" w:pos="284"/>
        </w:tabs>
        <w:spacing w:before="120" w:after="120"/>
        <w:jc w:val="both"/>
      </w:pPr>
      <w:r>
        <w:t>8.</w:t>
      </w:r>
      <w:r>
        <w:tab/>
        <w:t>Wszelkie informacje stanowiące tajemnicę przedsiębiorstwa w rozumieniu ustawy z dnia 16 kwietnia 1993 r. o zwalczaniu nieuczciwej konkurencji (Dz. U. z 2020 r. poz. 1913), które Wykonawca zastrzeże jako tajemnicę przedsiębiorstwa, powinny zostać złożone poprzez dodanie ich w formie wydzielonego i odpowiednio oznaczonego pliku w polu oznaczonym na Platformie zakupowej jako „Tajemnica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3D2CB1B6" w14:textId="77777777" w:rsidR="003F66FC" w:rsidRDefault="00105B25">
      <w:pPr>
        <w:tabs>
          <w:tab w:val="left" w:pos="0"/>
          <w:tab w:val="left" w:pos="284"/>
        </w:tabs>
        <w:spacing w:before="120" w:after="120"/>
        <w:jc w:val="both"/>
      </w:pPr>
      <w:r>
        <w:t>9.</w:t>
      </w:r>
      <w:r>
        <w:tab/>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Oferty.8. Do oferty należy dołączyć:</w:t>
      </w:r>
    </w:p>
    <w:p w14:paraId="76AA6A08" w14:textId="77777777" w:rsidR="003F66FC" w:rsidRDefault="00105B25">
      <w:pPr>
        <w:tabs>
          <w:tab w:val="left" w:pos="426"/>
        </w:tabs>
        <w:spacing w:before="120" w:after="120"/>
        <w:ind w:left="360" w:hanging="76"/>
        <w:jc w:val="both"/>
      </w:pPr>
      <w:r>
        <w:lastRenderedPageBreak/>
        <w:t>9.1. Pełnomocnictwo upoważniające do złożenia oferty, o ile ofertę składa pełnomocnik;</w:t>
      </w:r>
    </w:p>
    <w:p w14:paraId="02B2A9B9" w14:textId="77777777" w:rsidR="003F66FC" w:rsidRDefault="00105B25">
      <w:pPr>
        <w:tabs>
          <w:tab w:val="left" w:pos="709"/>
        </w:tabs>
        <w:spacing w:before="120" w:after="120"/>
        <w:ind w:left="709" w:hanging="425"/>
        <w:jc w:val="both"/>
      </w:pPr>
      <w:r>
        <w:t>9.2. Pełnomocnictwo dla pełnomocnika do reprezentowania w postępowaniu Wykonawców wspólnie ubiegających się o udzielenie zamówienia - dotyczy ofert składanych przez Wykonawców wspólnie ubiegających się o udzielenie zamówienia;</w:t>
      </w:r>
    </w:p>
    <w:p w14:paraId="1B25D894" w14:textId="77777777" w:rsidR="003F66FC" w:rsidRDefault="00105B25">
      <w:pPr>
        <w:tabs>
          <w:tab w:val="left" w:pos="709"/>
        </w:tabs>
        <w:spacing w:before="120" w:after="120"/>
        <w:ind w:left="709" w:hanging="425"/>
        <w:jc w:val="both"/>
      </w:pPr>
      <w:r>
        <w:t xml:space="preserve">9.3. Oświadczenie Wykonawcy o niepodleganiu wykluczeniu z postępowania, wzór stanowi Załącznik nr 2 do SWZ. </w:t>
      </w:r>
    </w:p>
    <w:p w14:paraId="15F26C5A" w14:textId="77777777" w:rsidR="003F66FC" w:rsidRDefault="00105B25">
      <w:pPr>
        <w:tabs>
          <w:tab w:val="left" w:pos="709"/>
        </w:tabs>
        <w:spacing w:before="120" w:after="120"/>
        <w:ind w:left="709" w:hanging="425"/>
        <w:jc w:val="both"/>
      </w:pPr>
      <w:r>
        <w:t xml:space="preserve">9.4. Oświadczenie Wykonawcy o spełnieniu warunków udziału w postępowaniu, wzór stanowi Załącznik nr 3 do SWZ. </w:t>
      </w:r>
    </w:p>
    <w:p w14:paraId="10338739" w14:textId="663168D1" w:rsidR="003F66FC" w:rsidRDefault="00105B25">
      <w:pPr>
        <w:tabs>
          <w:tab w:val="left" w:pos="709"/>
        </w:tabs>
        <w:spacing w:before="120" w:after="120"/>
        <w:ind w:left="709" w:hanging="425"/>
        <w:jc w:val="both"/>
      </w:pPr>
      <w:r>
        <w:t>9.5. Oświadczenie, zgodne z art. 117 ust 4 ustawy Pzp (dot. Wykonawców wspólnie ubiegających się o udzielenie zamówienia) wskazujące, które dostawy wykonają poszczególni Wykonawcy (oświadczenie wg wzoru Wykonawcy)</w:t>
      </w:r>
      <w:r w:rsidR="004715D7">
        <w:t>,</w:t>
      </w:r>
    </w:p>
    <w:p w14:paraId="108F1184" w14:textId="6094BE15" w:rsidR="004715D7" w:rsidRDefault="004715D7">
      <w:pPr>
        <w:tabs>
          <w:tab w:val="left" w:pos="709"/>
        </w:tabs>
        <w:spacing w:before="120" w:after="120"/>
        <w:ind w:left="709" w:hanging="425"/>
        <w:jc w:val="both"/>
      </w:pPr>
      <w:r>
        <w:t>9.6. Formularz asortymentowo-cenowy dla danej Części.</w:t>
      </w:r>
    </w:p>
    <w:p w14:paraId="23D756F9" w14:textId="77777777" w:rsidR="003F66FC" w:rsidRDefault="00105B25">
      <w:pPr>
        <w:tabs>
          <w:tab w:val="left" w:pos="0"/>
        </w:tabs>
        <w:spacing w:before="120" w:after="120"/>
        <w:ind w:hanging="142"/>
        <w:jc w:val="both"/>
      </w:pPr>
      <w:r>
        <w:t>10.  Pełnomocnictwo do złożenia oferty musi być złożone w oryginale w takiej samej formie, jak składana oferta (tj. w formie elektronicznej lub postaci elektronicznej opatrzonej kwalifikowanym podpisem elektronicznym, podpisem zaufanym lub podpisem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73049F4" w14:textId="77777777" w:rsidR="003F66FC" w:rsidRDefault="00105B25">
      <w:pPr>
        <w:tabs>
          <w:tab w:val="left" w:pos="0"/>
          <w:tab w:val="left" w:pos="284"/>
        </w:tabs>
        <w:spacing w:before="120" w:after="120"/>
        <w:ind w:hanging="142"/>
        <w:jc w:val="both"/>
      </w:pPr>
      <w:r>
        <w:t>11.</w:t>
      </w:r>
      <w:r>
        <w:tab/>
        <w:t>Wykonawca po upływie terminu do składania ofert nie może skutecznie dokonać zmiany ani wycofać złożonej oferty.</w:t>
      </w:r>
    </w:p>
    <w:p w14:paraId="3291D1A9" w14:textId="77777777" w:rsidR="003F66FC" w:rsidRDefault="003F66FC">
      <w:pPr>
        <w:tabs>
          <w:tab w:val="left" w:pos="0"/>
          <w:tab w:val="left" w:pos="284"/>
        </w:tabs>
        <w:spacing w:before="120" w:after="120"/>
        <w:ind w:hanging="142"/>
        <w:jc w:val="both"/>
      </w:pPr>
    </w:p>
    <w:p w14:paraId="1F2506D4" w14:textId="77777777" w:rsidR="003F66FC" w:rsidRDefault="00105B25">
      <w:pPr>
        <w:tabs>
          <w:tab w:val="left" w:pos="426"/>
        </w:tabs>
        <w:spacing w:before="120" w:after="120"/>
        <w:ind w:left="360" w:hanging="502"/>
        <w:jc w:val="both"/>
      </w:pPr>
      <w:r>
        <w:t xml:space="preserve">12. </w:t>
      </w:r>
      <w:r>
        <w:rPr>
          <w:b/>
        </w:rPr>
        <w:t>Tajemnica przedsiębiorstwa:</w:t>
      </w:r>
    </w:p>
    <w:p w14:paraId="6A83C2F6" w14:textId="77777777" w:rsidR="003F66FC" w:rsidRDefault="00105B25">
      <w:pPr>
        <w:pStyle w:val="Akapitzlist1"/>
        <w:tabs>
          <w:tab w:val="left" w:pos="142"/>
          <w:tab w:val="left" w:pos="284"/>
        </w:tabs>
        <w:spacing w:before="120" w:after="120"/>
        <w:ind w:left="0"/>
        <w:rPr>
          <w:color w:val="000000"/>
        </w:rPr>
      </w:pPr>
      <w:r>
        <w:rPr>
          <w:color w:val="000000"/>
        </w:rPr>
        <w:t>a) Zamawiający nie ujawnia informacji stanowiących tajemnicę przedsiębiorstwa w rozumieniu przepisów ustawy z dnia 16 kwietnia 1993 r. o zwalczaniu nieuczciwej konkurencji (</w:t>
      </w:r>
      <w:r>
        <w:t>Dz. U. z 2020 r. poz. 1913, z 2021r. poz. 1655</w:t>
      </w:r>
      <w:r>
        <w:rPr>
          <w:color w:val="000000"/>
        </w:rPr>
        <w:t>), jeżeli Wykonawca, wraz z przekazaniem takich informacji, zastrzegł, że nie mogą być one udostępniane oraz wykazał, że zastrzeżone informacje stanowią tajemnicę przedsiębiorstwa.</w:t>
      </w:r>
    </w:p>
    <w:p w14:paraId="5BDB504D" w14:textId="77777777" w:rsidR="003F66FC" w:rsidRDefault="00105B25">
      <w:pPr>
        <w:pStyle w:val="Akapitzlist1"/>
        <w:tabs>
          <w:tab w:val="left" w:pos="142"/>
          <w:tab w:val="left" w:pos="284"/>
        </w:tabs>
        <w:spacing w:before="120" w:after="120"/>
        <w:ind w:left="0"/>
        <w:rPr>
          <w:color w:val="000000"/>
        </w:rPr>
      </w:pPr>
      <w:r>
        <w:rPr>
          <w:color w:val="000000"/>
        </w:rPr>
        <w:t xml:space="preserve">Zamawiający informuje o zmianie definicji tajemnicy przedsiębiorstwa zawartej w ustawie o zwalczaniu nieuczciwej konkurencji. </w:t>
      </w:r>
    </w:p>
    <w:p w14:paraId="07A47A42" w14:textId="77777777" w:rsidR="003F66FC" w:rsidRDefault="00105B25">
      <w:pPr>
        <w:pStyle w:val="Akapitzlist1"/>
        <w:tabs>
          <w:tab w:val="left" w:pos="142"/>
          <w:tab w:val="left" w:pos="284"/>
        </w:tabs>
        <w:spacing w:before="120" w:after="120"/>
        <w:ind w:left="0"/>
      </w:pPr>
      <w:r>
        <w:rPr>
          <w:color w:val="000000"/>
        </w:rPr>
        <w:t xml:space="preserve">Link do strony: </w:t>
      </w:r>
      <w:hyperlink r:id="rId17">
        <w:r>
          <w:rPr>
            <w:rStyle w:val="czeinternetowe"/>
          </w:rPr>
          <w:t>http://www.dziennikustaw.gov.pl/du/2018/1637/1</w:t>
        </w:r>
      </w:hyperlink>
      <w:r>
        <w:rPr>
          <w:color w:val="000000"/>
        </w:rPr>
        <w:t xml:space="preserve"> </w:t>
      </w:r>
    </w:p>
    <w:p w14:paraId="4BF2F91D" w14:textId="77777777" w:rsidR="003F66FC" w:rsidRDefault="00105B25">
      <w:pPr>
        <w:pStyle w:val="Akapitzlist1"/>
        <w:tabs>
          <w:tab w:val="left" w:pos="142"/>
          <w:tab w:val="left" w:pos="284"/>
        </w:tabs>
        <w:spacing w:before="120" w:after="120"/>
        <w:ind w:left="0"/>
        <w:rPr>
          <w:color w:val="000000"/>
        </w:rPr>
      </w:pPr>
      <w:r>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(Dz. U z 24 sierpnia 2018 r poz. 1637).</w:t>
      </w:r>
    </w:p>
    <w:p w14:paraId="434B9DC9" w14:textId="77777777" w:rsidR="003F66FC" w:rsidRDefault="00105B25">
      <w:pPr>
        <w:pStyle w:val="Akapitzlist1"/>
        <w:tabs>
          <w:tab w:val="left" w:pos="142"/>
          <w:tab w:val="left" w:pos="284"/>
        </w:tabs>
        <w:spacing w:before="120" w:after="120"/>
        <w:ind w:left="0"/>
        <w:rPr>
          <w:color w:val="000000"/>
        </w:rPr>
      </w:pPr>
      <w:r>
        <w:rPr>
          <w:color w:val="000000"/>
        </w:rPr>
        <w:t xml:space="preserve">b) Wykonawca nie może zastrzec informacji, o których mowa w art. 222 ust. 5 ustawy Pzp: </w:t>
      </w:r>
    </w:p>
    <w:p w14:paraId="46F0F01A" w14:textId="77777777" w:rsidR="003F66FC" w:rsidRDefault="00105B25">
      <w:pPr>
        <w:pStyle w:val="Akapitzlist1"/>
        <w:tabs>
          <w:tab w:val="left" w:pos="142"/>
          <w:tab w:val="left" w:pos="284"/>
        </w:tabs>
        <w:spacing w:before="120" w:after="120"/>
        <w:ind w:hanging="436"/>
        <w:rPr>
          <w:color w:val="000000"/>
        </w:rPr>
      </w:pPr>
      <w:r>
        <w:rPr>
          <w:color w:val="000000"/>
        </w:rPr>
        <w:t>„Art. 222.</w:t>
      </w:r>
    </w:p>
    <w:p w14:paraId="2437E53F" w14:textId="77777777" w:rsidR="003F66FC" w:rsidRDefault="00105B25">
      <w:pPr>
        <w:pStyle w:val="Akapitzlist1"/>
        <w:tabs>
          <w:tab w:val="left" w:pos="142"/>
          <w:tab w:val="left" w:pos="284"/>
        </w:tabs>
        <w:spacing w:before="120" w:after="120"/>
        <w:ind w:hanging="436"/>
        <w:rPr>
          <w:color w:val="000000"/>
        </w:rPr>
      </w:pPr>
      <w:r>
        <w:rPr>
          <w:color w:val="000000"/>
        </w:rPr>
        <w:lastRenderedPageBreak/>
        <w:t>5. Zamawiający, niezwłocznie po otwarciu ofert, udostępnia na stronie internetowej prowadzonego postępowania informacje o:</w:t>
      </w:r>
    </w:p>
    <w:p w14:paraId="0F626686" w14:textId="77777777" w:rsidR="003F66FC" w:rsidRDefault="00105B25">
      <w:pPr>
        <w:pStyle w:val="Akapitzlist1"/>
        <w:tabs>
          <w:tab w:val="left" w:pos="142"/>
          <w:tab w:val="left" w:pos="284"/>
          <w:tab w:val="left" w:pos="851"/>
        </w:tabs>
        <w:spacing w:before="120" w:after="120"/>
        <w:ind w:hanging="153"/>
        <w:rPr>
          <w:color w:val="000000"/>
        </w:rPr>
      </w:pPr>
      <w:r>
        <w:rPr>
          <w:color w:val="000000"/>
        </w:rPr>
        <w:t>1)</w:t>
      </w:r>
      <w:r>
        <w:rPr>
          <w:color w:val="000000"/>
        </w:rPr>
        <w:tab/>
        <w:t>nazwach albo imionach i nazwiskach oraz siedzibach lub miejscach prowadzonej działalności  gospodarczej albo miejscach zamieszkania wykonawców, których oferty zostały otwarte;</w:t>
      </w:r>
    </w:p>
    <w:p w14:paraId="4D03E4D7" w14:textId="77777777" w:rsidR="003F66FC" w:rsidRDefault="00105B25">
      <w:pPr>
        <w:pStyle w:val="Akapitzlist1"/>
        <w:tabs>
          <w:tab w:val="left" w:pos="142"/>
          <w:tab w:val="left" w:pos="284"/>
          <w:tab w:val="left" w:pos="851"/>
        </w:tabs>
        <w:spacing w:before="120" w:after="120"/>
        <w:ind w:left="0" w:firstLine="567"/>
        <w:rPr>
          <w:color w:val="000000"/>
        </w:rPr>
      </w:pPr>
      <w:r>
        <w:rPr>
          <w:color w:val="000000"/>
        </w:rPr>
        <w:t>2)</w:t>
      </w:r>
      <w:r>
        <w:rPr>
          <w:color w:val="000000"/>
        </w:rPr>
        <w:tab/>
        <w:t>cenach lub kosztach zawartych w ofertach.”</w:t>
      </w:r>
    </w:p>
    <w:p w14:paraId="296EF4DB" w14:textId="77777777" w:rsidR="003F66FC" w:rsidRDefault="00105B25">
      <w:pPr>
        <w:pStyle w:val="Akapitzlist1"/>
        <w:tabs>
          <w:tab w:val="left" w:pos="142"/>
          <w:tab w:val="left" w:pos="284"/>
        </w:tabs>
        <w:spacing w:before="120" w:after="120"/>
        <w:ind w:left="0"/>
        <w:rPr>
          <w:color w:val="000000"/>
        </w:rPr>
      </w:pPr>
      <w:r>
        <w:rPr>
          <w:color w:val="000000"/>
        </w:rPr>
        <w:t>c) Zastrzeżenie informacji może dotyczyć nie tylko oferty, ale i innych dokumentów czy informacji składanych przez wykonawcę w postępowaniu. Dla skuteczności dokonanego zastrzeżenia należy wypełnić następujące warunki:</w:t>
      </w:r>
    </w:p>
    <w:p w14:paraId="20B44CDA" w14:textId="77777777" w:rsidR="003F66FC" w:rsidRDefault="00105B25">
      <w:pPr>
        <w:pStyle w:val="Akapitzlist1"/>
        <w:numPr>
          <w:ilvl w:val="0"/>
          <w:numId w:val="19"/>
        </w:numPr>
        <w:tabs>
          <w:tab w:val="left" w:pos="142"/>
          <w:tab w:val="left" w:pos="284"/>
        </w:tabs>
        <w:spacing w:before="120" w:after="120"/>
        <w:rPr>
          <w:color w:val="000000"/>
        </w:rPr>
      </w:pPr>
      <w:r>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p>
    <w:p w14:paraId="3FF51220" w14:textId="77777777" w:rsidR="003F66FC" w:rsidRDefault="00105B25">
      <w:pPr>
        <w:pStyle w:val="Akapitzlist1"/>
        <w:numPr>
          <w:ilvl w:val="0"/>
          <w:numId w:val="19"/>
        </w:numPr>
        <w:tabs>
          <w:tab w:val="left" w:pos="142"/>
          <w:tab w:val="left" w:pos="284"/>
        </w:tabs>
        <w:spacing w:before="120" w:after="120"/>
        <w:rPr>
          <w:color w:val="000000"/>
        </w:rPr>
      </w:pPr>
      <w:r>
        <w:rPr>
          <w:color w:val="000000"/>
        </w:rPr>
        <w:t>Wykonawca ma obowiązek równocześnie z dokonanym zastrzeżeniem wykazać, że zastrzeżone informacje stanowią tajemnice przedsiębiorstwa. Wymagania w tym względzie normuje definicja tajemnicy przedsiębiorstwa:</w:t>
      </w:r>
    </w:p>
    <w:p w14:paraId="37C521AE" w14:textId="77777777" w:rsidR="003F66FC" w:rsidRDefault="00105B25">
      <w:pPr>
        <w:pStyle w:val="Akapitzlist1"/>
        <w:tabs>
          <w:tab w:val="left" w:pos="142"/>
          <w:tab w:val="left" w:pos="284"/>
        </w:tabs>
        <w:spacing w:before="120" w:after="120"/>
        <w:rPr>
          <w:color w:val="000000"/>
        </w:rPr>
      </w:pPr>
      <w:r>
        <w:rPr>
          <w:color w:val="000000"/>
        </w:rPr>
        <w:t xml:space="preserve">Ustawa o zwalczaniu nieuczciwej konkurencji (Dz.U. z 2020 poz. 1913, </w:t>
      </w:r>
      <w:r>
        <w:t>z 2021r. poz. 1655</w:t>
      </w:r>
      <w:r>
        <w:rPr>
          <w:color w:val="000000"/>
        </w:rPr>
        <w:t>)</w:t>
      </w:r>
    </w:p>
    <w:p w14:paraId="20A9D1B3" w14:textId="77777777" w:rsidR="003F66FC" w:rsidRDefault="00105B25">
      <w:pPr>
        <w:pStyle w:val="Akapitzlist1"/>
        <w:tabs>
          <w:tab w:val="left" w:pos="142"/>
          <w:tab w:val="left" w:pos="284"/>
        </w:tabs>
        <w:spacing w:before="120" w:after="120"/>
        <w:rPr>
          <w:color w:val="000000"/>
        </w:rPr>
      </w:pPr>
      <w:r>
        <w:rPr>
          <w:color w:val="000000"/>
        </w:rPr>
        <w:t>„Art. 11.</w:t>
      </w:r>
    </w:p>
    <w:p w14:paraId="2DDE906D" w14:textId="77777777" w:rsidR="003F66FC" w:rsidRDefault="00105B25">
      <w:pPr>
        <w:pStyle w:val="Akapitzlist1"/>
        <w:tabs>
          <w:tab w:val="left" w:pos="142"/>
          <w:tab w:val="left" w:pos="284"/>
          <w:tab w:val="left" w:pos="993"/>
        </w:tabs>
        <w:spacing w:before="120" w:after="120"/>
        <w:rPr>
          <w:color w:val="000000"/>
        </w:rPr>
      </w:pPr>
      <w:r>
        <w:rPr>
          <w:color w:val="000000"/>
        </w:rPr>
        <w:t xml:space="preserve">2. </w:t>
      </w:r>
      <w:r>
        <w:rPr>
          <w:color w:val="000000"/>
        </w:rPr>
        <w:tab/>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4E577B9D" w14:textId="77777777" w:rsidR="003F66FC" w:rsidRDefault="00105B25">
      <w:pPr>
        <w:widowControl w:val="0"/>
        <w:tabs>
          <w:tab w:val="left" w:pos="0"/>
          <w:tab w:val="left" w:pos="284"/>
        </w:tabs>
        <w:suppressAutoHyphens/>
        <w:spacing w:before="120" w:after="120"/>
        <w:jc w:val="both"/>
      </w:pPr>
      <w:r>
        <w:t>d) Brak jednoznacznego wskazania, które informacje stanowią tajemnicę przedsiębiorstwa oznaczać będzie</w:t>
      </w:r>
      <w:r>
        <w:rPr>
          <w:color w:val="000000"/>
        </w:rPr>
        <w:t>, że wszelkie oświadczenia i zaświadczenia składane w trakcie niniejszego postępowania są jawne bez zastrzeżeń.</w:t>
      </w:r>
    </w:p>
    <w:p w14:paraId="0D2E23F5" w14:textId="77777777" w:rsidR="003F66FC" w:rsidRDefault="00105B25">
      <w:pPr>
        <w:widowControl w:val="0"/>
        <w:tabs>
          <w:tab w:val="left" w:pos="0"/>
          <w:tab w:val="left" w:pos="284"/>
        </w:tabs>
        <w:suppressAutoHyphens/>
        <w:spacing w:before="120" w:after="120"/>
        <w:jc w:val="both"/>
        <w:rPr>
          <w:bCs/>
        </w:rPr>
      </w:pPr>
      <w:r>
        <w:t xml:space="preserve">e) Zastrzeżenie informacji, które </w:t>
      </w:r>
      <w:r>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Pr>
          <w:bCs/>
        </w:rPr>
        <w:t>ich odtajnieniem.</w:t>
      </w:r>
    </w:p>
    <w:p w14:paraId="3E263363" w14:textId="77777777" w:rsidR="003F66FC" w:rsidRDefault="00105B25">
      <w:pPr>
        <w:tabs>
          <w:tab w:val="left" w:pos="284"/>
        </w:tabs>
        <w:spacing w:before="120" w:after="120" w:line="276" w:lineRule="auto"/>
        <w:jc w:val="both"/>
        <w:rPr>
          <w:bCs/>
        </w:rPr>
      </w:pPr>
      <w:r>
        <w:rPr>
          <w:color w:val="000000"/>
        </w:rPr>
        <w:t xml:space="preserve">Stosownie do powyższego, </w:t>
      </w:r>
      <w:r>
        <w:rPr>
          <w:color w:val="000000"/>
          <w:u w:val="single"/>
        </w:rPr>
        <w:t>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14:paraId="5A8E3E72" w14:textId="77777777" w:rsidR="003F66FC" w:rsidRDefault="003F66FC">
      <w:pPr>
        <w:pStyle w:val="Akapitzlist"/>
        <w:spacing w:before="120" w:after="120"/>
        <w:ind w:left="0"/>
        <w:jc w:val="both"/>
        <w:rPr>
          <w:rFonts w:ascii="Times New Roman" w:hAnsi="Times New Roman" w:cs="Times New Roman"/>
        </w:rPr>
      </w:pPr>
    </w:p>
    <w:p w14:paraId="1DFE8152" w14:textId="77777777" w:rsidR="003F66FC" w:rsidRDefault="003F66FC">
      <w:pPr>
        <w:pStyle w:val="Akapitzlist"/>
        <w:spacing w:before="120" w:after="120"/>
        <w:ind w:left="0"/>
        <w:jc w:val="both"/>
        <w:rPr>
          <w:rFonts w:ascii="Times New Roman" w:hAnsi="Times New Roman" w:cs="Times New Roman"/>
        </w:rPr>
      </w:pPr>
    </w:p>
    <w:p w14:paraId="47B3DB77" w14:textId="77777777" w:rsidR="003F66FC" w:rsidRDefault="00105B25">
      <w:pPr>
        <w:pStyle w:val="Akapitzlist"/>
        <w:numPr>
          <w:ilvl w:val="0"/>
          <w:numId w:val="20"/>
        </w:numPr>
        <w:tabs>
          <w:tab w:val="left" w:pos="851"/>
        </w:tabs>
        <w:suppressAutoHyphens/>
        <w:ind w:left="284" w:hanging="284"/>
        <w:jc w:val="both"/>
        <w:rPr>
          <w:rFonts w:ascii="Times New Roman" w:hAnsi="Times New Roman" w:cs="Times New Roman"/>
          <w:b/>
          <w:spacing w:val="-1"/>
          <w:u w:val="single"/>
        </w:rPr>
      </w:pPr>
      <w:r>
        <w:rPr>
          <w:rFonts w:ascii="Times New Roman" w:hAnsi="Times New Roman" w:cs="Times New Roman"/>
          <w:b/>
        </w:rPr>
        <w:lastRenderedPageBreak/>
        <w:t xml:space="preserve"> </w:t>
      </w:r>
      <w:r>
        <w:rPr>
          <w:rFonts w:ascii="Times New Roman" w:hAnsi="Times New Roman" w:cs="Times New Roman"/>
          <w:b/>
          <w:u w:val="single"/>
        </w:rPr>
        <w:t>OPIS SPOSOBU OBLICZANIA CENY</w:t>
      </w:r>
    </w:p>
    <w:p w14:paraId="59F7324E"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Wykonawca poda cenę oferty w Formularzu Ofertowym dla danej Części, sporządzonym według wzoru stanowiącego Załącznik Nr 1 do SWZ, jako cenę brutto, z uwzględnieniem kwoty podatku od towarów i usług (VAT).</w:t>
      </w:r>
    </w:p>
    <w:p w14:paraId="7B51BE83"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Cena oferty stanowi wynagrodzenie ryczałtowe i powinna być obliczona przez Wykonawcę na podstawie opisu asortymentowo-cenowego zawartego w Załączniku nr 1a – Formularz asortymentowo-cenowy dla Części 1-16.</w:t>
      </w:r>
    </w:p>
    <w:p w14:paraId="0A06A22D"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Cena oferty musi obejmować wszystkie koszty związane z nabyciem i dostawą sukcesywnych do siedziby Zamawiającego.</w:t>
      </w:r>
    </w:p>
    <w:p w14:paraId="3B88521E"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 xml:space="preserve">Cena musi być wyrażona w złotych polskich (PLN), z dokładnością nie większą niż dwa miejsca po przecinku. Jeżeli trzecia cyfra po przecinku  (i/lub następna) jest mniejsza od 5 wynik należy zaokrąglić w dół, a jeżeli cyfra jest równa lub większa od 5 wynik należy zaokrąglić w górę.  </w:t>
      </w:r>
    </w:p>
    <w:p w14:paraId="77C32475"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spacing w:val="-1"/>
        </w:rPr>
        <w:t>Rozliczenia między Zamawiającym a Wykonawcą będą prowadzone w złotych polskich (PLN)..</w:t>
      </w:r>
    </w:p>
    <w:p w14:paraId="145A9B5C" w14:textId="77777777" w:rsidR="003F66FC" w:rsidRDefault="00105B25">
      <w:pPr>
        <w:pStyle w:val="Akapitzlist"/>
        <w:numPr>
          <w:ilvl w:val="0"/>
          <w:numId w:val="21"/>
        </w:numPr>
        <w:tabs>
          <w:tab w:val="left" w:pos="284"/>
        </w:tabs>
        <w:suppressAutoHyphens/>
        <w:spacing w:before="120" w:after="120"/>
        <w:ind w:left="0" w:right="142"/>
        <w:jc w:val="both"/>
        <w:rPr>
          <w:rFonts w:ascii="Times New Roman" w:hAnsi="Times New Roman" w:cs="Times New Roman"/>
          <w:b/>
          <w:spacing w:val="-1"/>
        </w:rPr>
      </w:pPr>
      <w:r>
        <w:rPr>
          <w:rFonts w:ascii="Times New Roman" w:hAnsi="Times New Roman" w:cs="Times New Roman"/>
          <w:color w:val="000000"/>
          <w:spacing w:val="-1"/>
        </w:rPr>
        <w:t>Wykonawca poniesie wszystkie koszty związane z przygotowaniem i złożeniem oferty.</w:t>
      </w:r>
    </w:p>
    <w:p w14:paraId="7306DFD3" w14:textId="77777777" w:rsidR="003F66FC" w:rsidRDefault="003F66FC">
      <w:pPr>
        <w:pStyle w:val="Akapitzlist"/>
        <w:spacing w:before="120" w:after="120"/>
        <w:ind w:left="0"/>
        <w:jc w:val="both"/>
        <w:rPr>
          <w:rFonts w:ascii="Times New Roman" w:hAnsi="Times New Roman" w:cs="Times New Roman"/>
        </w:rPr>
      </w:pPr>
    </w:p>
    <w:p w14:paraId="69C5A5D3" w14:textId="77777777" w:rsidR="003F66FC" w:rsidRDefault="00105B25">
      <w:pPr>
        <w:pStyle w:val="Akapitzlist"/>
        <w:numPr>
          <w:ilvl w:val="0"/>
          <w:numId w:val="20"/>
        </w:numPr>
        <w:tabs>
          <w:tab w:val="left" w:pos="284"/>
        </w:tabs>
        <w:spacing w:after="40"/>
        <w:ind w:left="426" w:hanging="426"/>
        <w:jc w:val="both"/>
        <w:rPr>
          <w:rFonts w:ascii="Times New Roman" w:hAnsi="Times New Roman" w:cs="Times New Roman"/>
          <w:b/>
          <w:u w:val="single"/>
        </w:rPr>
      </w:pPr>
      <w:r>
        <w:rPr>
          <w:rFonts w:ascii="Times New Roman" w:hAnsi="Times New Roman" w:cs="Times New Roman"/>
          <w:b/>
          <w:u w:val="single"/>
        </w:rPr>
        <w:t>SPOSÓB ORAZ TERMIN SKŁADANIA OFERT</w:t>
      </w:r>
    </w:p>
    <w:p w14:paraId="5E777960" w14:textId="77777777" w:rsidR="003F66FC" w:rsidRDefault="00105B25">
      <w:pPr>
        <w:numPr>
          <w:ilvl w:val="0"/>
          <w:numId w:val="22"/>
        </w:numPr>
        <w:tabs>
          <w:tab w:val="left" w:pos="0"/>
          <w:tab w:val="left" w:pos="284"/>
        </w:tabs>
        <w:spacing w:before="120" w:after="120"/>
        <w:ind w:left="0"/>
        <w:jc w:val="both"/>
      </w:pPr>
      <w:r>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18">
        <w:r>
          <w:rPr>
            <w:rStyle w:val="czeinternetowe"/>
          </w:rPr>
          <w:t>https://szpitalpsychiatrycznywegorzewo.logintrade.net/</w:t>
        </w:r>
      </w:hyperlink>
      <w:r>
        <w:rPr>
          <w:color w:val="000000"/>
        </w:rPr>
        <w:t xml:space="preserve"> </w:t>
      </w:r>
    </w:p>
    <w:p w14:paraId="28783D08" w14:textId="6D0397C4" w:rsidR="003F66FC" w:rsidRDefault="00105B25">
      <w:pPr>
        <w:numPr>
          <w:ilvl w:val="0"/>
          <w:numId w:val="22"/>
        </w:numPr>
        <w:tabs>
          <w:tab w:val="left" w:pos="0"/>
          <w:tab w:val="left" w:pos="284"/>
        </w:tabs>
        <w:spacing w:before="120" w:after="120"/>
        <w:ind w:left="0"/>
        <w:jc w:val="both"/>
        <w:rPr>
          <w:b/>
          <w:color w:val="000000"/>
        </w:rPr>
      </w:pPr>
      <w:r>
        <w:rPr>
          <w:color w:val="000000"/>
        </w:rPr>
        <w:t xml:space="preserve">Ofertę wraz z wymaganymi załącznikami należy złożyć w terminie do dnia </w:t>
      </w:r>
      <w:r w:rsidR="004715D7">
        <w:rPr>
          <w:color w:val="000000"/>
        </w:rPr>
        <w:t>2</w:t>
      </w:r>
      <w:r w:rsidR="00D3789D">
        <w:rPr>
          <w:color w:val="000000"/>
        </w:rPr>
        <w:t>7</w:t>
      </w:r>
      <w:r w:rsidR="004715D7">
        <w:rPr>
          <w:color w:val="000000"/>
        </w:rPr>
        <w:t>.07.2022r.</w:t>
      </w:r>
      <w:r>
        <w:rPr>
          <w:color w:val="000000"/>
        </w:rPr>
        <w:t xml:space="preserve"> do godz. 12:00.</w:t>
      </w:r>
    </w:p>
    <w:p w14:paraId="27CA17A0" w14:textId="77777777" w:rsidR="003F66FC" w:rsidRDefault="00105B25">
      <w:pPr>
        <w:numPr>
          <w:ilvl w:val="0"/>
          <w:numId w:val="22"/>
        </w:numPr>
        <w:tabs>
          <w:tab w:val="left" w:pos="0"/>
          <w:tab w:val="left" w:pos="284"/>
        </w:tabs>
        <w:spacing w:before="120" w:after="120"/>
        <w:ind w:left="0"/>
        <w:jc w:val="both"/>
        <w:rPr>
          <w:b/>
          <w:color w:val="000000"/>
        </w:rPr>
      </w:pPr>
      <w:r>
        <w:rPr>
          <w:color w:val="000000"/>
        </w:rPr>
        <w:t>Wykonawca może złożyć tylko jedną ofertę.</w:t>
      </w:r>
    </w:p>
    <w:p w14:paraId="0EF9260D" w14:textId="77777777" w:rsidR="003F66FC" w:rsidRDefault="00105B25">
      <w:pPr>
        <w:numPr>
          <w:ilvl w:val="0"/>
          <w:numId w:val="22"/>
        </w:numPr>
        <w:tabs>
          <w:tab w:val="left" w:pos="0"/>
          <w:tab w:val="left" w:pos="284"/>
        </w:tabs>
        <w:spacing w:before="120" w:after="120"/>
        <w:ind w:left="0"/>
        <w:jc w:val="both"/>
        <w:rPr>
          <w:b/>
          <w:color w:val="000000"/>
        </w:rPr>
      </w:pPr>
      <w:r>
        <w:rPr>
          <w:color w:val="000000"/>
        </w:rPr>
        <w:t>Zamawiający odrzuci ofertę złożoną po terminie składania ofert.</w:t>
      </w:r>
    </w:p>
    <w:p w14:paraId="07357ACC" w14:textId="77777777" w:rsidR="003F66FC" w:rsidRDefault="00105B25">
      <w:pPr>
        <w:numPr>
          <w:ilvl w:val="0"/>
          <w:numId w:val="22"/>
        </w:numPr>
        <w:tabs>
          <w:tab w:val="left" w:pos="0"/>
          <w:tab w:val="left" w:pos="284"/>
        </w:tabs>
        <w:spacing w:before="120" w:after="120"/>
        <w:ind w:left="0"/>
        <w:jc w:val="both"/>
        <w:rPr>
          <w:b/>
          <w:color w:val="000000"/>
        </w:rPr>
      </w:pPr>
      <w:r>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p>
    <w:p w14:paraId="29B48ED2" w14:textId="77777777" w:rsidR="003F66FC" w:rsidRDefault="00105B25">
      <w:pPr>
        <w:numPr>
          <w:ilvl w:val="0"/>
          <w:numId w:val="22"/>
        </w:numPr>
        <w:tabs>
          <w:tab w:val="left" w:pos="0"/>
          <w:tab w:val="left" w:pos="284"/>
        </w:tabs>
        <w:spacing w:before="120" w:after="120"/>
        <w:ind w:left="0"/>
        <w:jc w:val="both"/>
      </w:pPr>
      <w:r>
        <w:rPr>
          <w:color w:val="000000"/>
        </w:rPr>
        <w:t xml:space="preserve">Do upływu terminu składania ofert wykonawca może zmienić lub wycofać ofertę. Sposób dokonywania zmiany lub wycofania oferty zamieszczono w instrukcji dostępnej na stronie internetowej pod adresem: </w:t>
      </w:r>
      <w:hyperlink r:id="rId19">
        <w:r>
          <w:rPr>
            <w:rStyle w:val="czeinternetowe"/>
          </w:rPr>
          <w:t>https://szpitalpsychiatrycznywegorzewo.logintrade.net/</w:t>
        </w:r>
      </w:hyperlink>
      <w:r>
        <w:rPr>
          <w:color w:val="000000"/>
        </w:rPr>
        <w:t xml:space="preserve"> </w:t>
      </w:r>
    </w:p>
    <w:p w14:paraId="0ED7D64C" w14:textId="77777777" w:rsidR="003F66FC" w:rsidRDefault="00105B25">
      <w:pPr>
        <w:numPr>
          <w:ilvl w:val="0"/>
          <w:numId w:val="22"/>
        </w:numPr>
        <w:tabs>
          <w:tab w:val="left" w:pos="0"/>
          <w:tab w:val="left" w:pos="284"/>
        </w:tabs>
        <w:spacing w:before="120" w:after="120"/>
        <w:ind w:left="0"/>
        <w:jc w:val="both"/>
        <w:rPr>
          <w:b/>
          <w:color w:val="000000"/>
        </w:rPr>
      </w:pPr>
      <w:r>
        <w:rPr>
          <w:color w:val="000000"/>
        </w:rPr>
        <w:t>Wykonawca po upływie terminu do składania ofert nie może wycofać złożonej oferty.</w:t>
      </w:r>
    </w:p>
    <w:p w14:paraId="0944EA71" w14:textId="77777777" w:rsidR="003F66FC" w:rsidRDefault="00105B25">
      <w:pPr>
        <w:numPr>
          <w:ilvl w:val="0"/>
          <w:numId w:val="22"/>
        </w:numPr>
        <w:tabs>
          <w:tab w:val="left" w:pos="0"/>
          <w:tab w:val="left" w:pos="284"/>
        </w:tabs>
        <w:spacing w:before="120" w:after="120"/>
        <w:ind w:left="0"/>
        <w:jc w:val="both"/>
        <w:rPr>
          <w:b/>
          <w:color w:val="000000"/>
        </w:rPr>
      </w:pPr>
      <w:r>
        <w:rPr>
          <w:color w:val="000000"/>
        </w:rPr>
        <w:t>Otwarcie ofert:</w:t>
      </w:r>
    </w:p>
    <w:p w14:paraId="33E2B9CF" w14:textId="2B5D5427" w:rsidR="003F66FC" w:rsidRDefault="00105B25">
      <w:pPr>
        <w:numPr>
          <w:ilvl w:val="0"/>
          <w:numId w:val="23"/>
        </w:numPr>
        <w:tabs>
          <w:tab w:val="left" w:pos="0"/>
          <w:tab w:val="left" w:pos="851"/>
        </w:tabs>
        <w:spacing w:before="120" w:after="120"/>
        <w:jc w:val="both"/>
        <w:rPr>
          <w:b/>
          <w:color w:val="000000"/>
        </w:rPr>
      </w:pPr>
      <w:r>
        <w:rPr>
          <w:color w:val="000000"/>
        </w:rPr>
        <w:t xml:space="preserve">Otwarcie ofert nastąpi w dniu </w:t>
      </w:r>
      <w:r w:rsidR="004715D7">
        <w:rPr>
          <w:color w:val="000000"/>
        </w:rPr>
        <w:t>2</w:t>
      </w:r>
      <w:r w:rsidR="00D3789D">
        <w:rPr>
          <w:color w:val="000000"/>
        </w:rPr>
        <w:t>7</w:t>
      </w:r>
      <w:r w:rsidR="004715D7">
        <w:rPr>
          <w:color w:val="000000"/>
        </w:rPr>
        <w:t xml:space="preserve">.07.2022r. </w:t>
      </w:r>
      <w:r>
        <w:rPr>
          <w:color w:val="000000"/>
        </w:rPr>
        <w:t xml:space="preserve"> o godzinie 12:15</w:t>
      </w:r>
    </w:p>
    <w:p w14:paraId="1BFEFBFD" w14:textId="77777777" w:rsidR="003F66FC" w:rsidRDefault="00105B25">
      <w:pPr>
        <w:numPr>
          <w:ilvl w:val="0"/>
          <w:numId w:val="23"/>
        </w:numPr>
        <w:tabs>
          <w:tab w:val="left" w:pos="0"/>
          <w:tab w:val="left" w:pos="851"/>
        </w:tabs>
        <w:spacing w:before="120" w:after="120"/>
        <w:jc w:val="both"/>
        <w:rPr>
          <w:b/>
          <w:color w:val="000000"/>
        </w:rPr>
      </w:pPr>
      <w:r>
        <w:rPr>
          <w:color w:val="000000"/>
        </w:rPr>
        <w:t>Otwarcie ofert jest niejawne.</w:t>
      </w:r>
    </w:p>
    <w:p w14:paraId="2015DED2" w14:textId="77777777" w:rsidR="003F66FC" w:rsidRDefault="00105B25">
      <w:pPr>
        <w:numPr>
          <w:ilvl w:val="0"/>
          <w:numId w:val="23"/>
        </w:numPr>
        <w:tabs>
          <w:tab w:val="left" w:pos="0"/>
          <w:tab w:val="left" w:pos="851"/>
        </w:tabs>
        <w:spacing w:before="120" w:after="120"/>
        <w:jc w:val="both"/>
        <w:rPr>
          <w:b/>
          <w:color w:val="000000"/>
        </w:rPr>
      </w:pPr>
      <w:r>
        <w:rPr>
          <w:color w:val="000000"/>
        </w:rPr>
        <w:t xml:space="preserve">Zamawiający, najpóźniej przed otwarciem ofert, udostępnia na stronie internetowej prowadzonego postępowania informację o kwocie, jaką zamierza przeznaczyć́ na sfinansowanie zamówienia, </w:t>
      </w:r>
      <w:r>
        <w:rPr>
          <w:b/>
          <w:color w:val="000000"/>
        </w:rPr>
        <w:t>o ile nie podał tej informacji w ogłoszeniu o zamówieniu lub SWZ.</w:t>
      </w:r>
    </w:p>
    <w:p w14:paraId="0211E3D4" w14:textId="77777777" w:rsidR="003F66FC" w:rsidRDefault="00105B25">
      <w:pPr>
        <w:numPr>
          <w:ilvl w:val="0"/>
          <w:numId w:val="23"/>
        </w:numPr>
        <w:tabs>
          <w:tab w:val="left" w:pos="0"/>
          <w:tab w:val="left" w:pos="851"/>
        </w:tabs>
        <w:spacing w:before="120" w:after="120"/>
        <w:jc w:val="both"/>
        <w:rPr>
          <w:b/>
          <w:color w:val="000000"/>
        </w:rPr>
      </w:pPr>
      <w:r>
        <w:rPr>
          <w:color w:val="000000"/>
        </w:rPr>
        <w:t>Zamawiający, niezwłocznie po otwarciu ofert, udostępnia na stronie internetowej prowadzonego postępowania informacje o:</w:t>
      </w:r>
    </w:p>
    <w:p w14:paraId="035DDEB6" w14:textId="77777777" w:rsidR="003F66FC" w:rsidRDefault="00105B25">
      <w:pPr>
        <w:numPr>
          <w:ilvl w:val="0"/>
          <w:numId w:val="24"/>
        </w:numPr>
        <w:tabs>
          <w:tab w:val="left" w:pos="0"/>
          <w:tab w:val="left" w:pos="851"/>
        </w:tabs>
        <w:spacing w:before="120" w:after="120"/>
        <w:jc w:val="both"/>
        <w:rPr>
          <w:b/>
          <w:color w:val="000000"/>
        </w:rPr>
      </w:pPr>
      <w:r>
        <w:rPr>
          <w:color w:val="000000"/>
        </w:rPr>
        <w:lastRenderedPageBreak/>
        <w:t>nazwach albo imionach i nazwiskach oraz siedzibach lub miejscach prowadzonej działalności gospodarczej albo miejscach zamieszkania wykonawców, których oferty zostały otwarte;</w:t>
      </w:r>
    </w:p>
    <w:p w14:paraId="4335A36B" w14:textId="77777777" w:rsidR="003F66FC" w:rsidRDefault="00105B25">
      <w:pPr>
        <w:numPr>
          <w:ilvl w:val="0"/>
          <w:numId w:val="24"/>
        </w:numPr>
        <w:tabs>
          <w:tab w:val="left" w:pos="0"/>
          <w:tab w:val="left" w:pos="851"/>
        </w:tabs>
        <w:spacing w:before="120" w:after="120"/>
        <w:jc w:val="both"/>
        <w:rPr>
          <w:b/>
          <w:color w:val="000000"/>
        </w:rPr>
      </w:pPr>
      <w:r>
        <w:rPr>
          <w:color w:val="000000"/>
        </w:rPr>
        <w:t>cenach lub kosztach zawartych w ofertach.</w:t>
      </w:r>
    </w:p>
    <w:p w14:paraId="7BCB0C49" w14:textId="77777777" w:rsidR="003F66FC" w:rsidRDefault="003F66FC">
      <w:pPr>
        <w:tabs>
          <w:tab w:val="left" w:pos="0"/>
          <w:tab w:val="left" w:pos="851"/>
        </w:tabs>
        <w:spacing w:before="120" w:after="120"/>
        <w:jc w:val="both"/>
        <w:rPr>
          <w:b/>
          <w:u w:val="single"/>
        </w:rPr>
      </w:pPr>
    </w:p>
    <w:p w14:paraId="37A347ED" w14:textId="77777777" w:rsidR="003F66FC" w:rsidRDefault="00105B25">
      <w:pPr>
        <w:tabs>
          <w:tab w:val="left" w:pos="0"/>
          <w:tab w:val="left" w:pos="851"/>
        </w:tabs>
        <w:spacing w:before="120" w:after="120"/>
        <w:jc w:val="both"/>
        <w:rPr>
          <w:b/>
          <w:u w:val="single"/>
        </w:rPr>
      </w:pPr>
      <w:r>
        <w:rPr>
          <w:b/>
          <w:u w:val="single"/>
        </w:rPr>
        <w:t>UWAGA</w:t>
      </w:r>
    </w:p>
    <w:p w14:paraId="0E0B2F3C" w14:textId="77777777" w:rsidR="003F66FC" w:rsidRDefault="00105B25">
      <w:pPr>
        <w:tabs>
          <w:tab w:val="left" w:pos="0"/>
          <w:tab w:val="left" w:pos="851"/>
        </w:tabs>
        <w:spacing w:before="120" w:after="120"/>
        <w:jc w:val="both"/>
        <w:rPr>
          <w:u w:val="single"/>
        </w:rPr>
      </w:pPr>
      <w:r>
        <w:rPr>
          <w:u w:val="single"/>
        </w:rPr>
        <w:t>W przypadku wystąpienia awarii systemu teleinformatycznego, która spowoduje brak możliwości otwarcia ofert w terminie określonym przez Zamawiającego, otwarcie ofert nastąpi niezwłocznie po usunięciu awarii.</w:t>
      </w:r>
    </w:p>
    <w:p w14:paraId="5E1FC5FF" w14:textId="77777777" w:rsidR="003F66FC" w:rsidRDefault="00105B25">
      <w:pPr>
        <w:tabs>
          <w:tab w:val="left" w:pos="0"/>
          <w:tab w:val="left" w:pos="851"/>
        </w:tabs>
        <w:spacing w:before="120" w:after="120"/>
        <w:jc w:val="both"/>
        <w:rPr>
          <w:u w:val="single"/>
        </w:rPr>
      </w:pPr>
      <w:r>
        <w:rPr>
          <w:u w:val="single"/>
        </w:rPr>
        <w:t>Zamawiający poinformuje o zmianie terminu otwarcia ofert na stronie internetowej prowadzonego postepowania.</w:t>
      </w:r>
    </w:p>
    <w:p w14:paraId="03FBA022" w14:textId="77777777" w:rsidR="003F66FC" w:rsidRDefault="003F66FC">
      <w:pPr>
        <w:tabs>
          <w:tab w:val="left" w:pos="0"/>
          <w:tab w:val="left" w:pos="851"/>
        </w:tabs>
        <w:spacing w:before="120" w:after="120"/>
        <w:jc w:val="both"/>
        <w:rPr>
          <w:b/>
          <w:u w:val="single"/>
        </w:rPr>
      </w:pPr>
    </w:p>
    <w:p w14:paraId="673AD951" w14:textId="77777777" w:rsidR="003F66FC" w:rsidRDefault="00105B25">
      <w:pPr>
        <w:pStyle w:val="Akapitzlist"/>
        <w:numPr>
          <w:ilvl w:val="0"/>
          <w:numId w:val="25"/>
        </w:numPr>
        <w:shd w:val="clear" w:color="auto" w:fill="FFFFFF"/>
        <w:tabs>
          <w:tab w:val="left" w:pos="426"/>
          <w:tab w:val="left" w:pos="567"/>
        </w:tabs>
        <w:suppressAutoHyphens/>
        <w:spacing w:after="120" w:line="276" w:lineRule="auto"/>
        <w:ind w:hanging="1080"/>
        <w:jc w:val="both"/>
        <w:rPr>
          <w:rFonts w:ascii="Times New Roman" w:hAnsi="Times New Roman" w:cs="Times New Roman"/>
          <w:b/>
          <w:color w:val="000000"/>
          <w:spacing w:val="-2"/>
          <w:lang w:eastAsia="ar-SA"/>
        </w:rPr>
      </w:pPr>
      <w:r>
        <w:rPr>
          <w:rFonts w:ascii="Times New Roman" w:hAnsi="Times New Roman" w:cs="Times New Roman"/>
          <w:b/>
          <w:color w:val="000000"/>
          <w:spacing w:val="-2"/>
          <w:u w:val="single"/>
          <w:lang w:eastAsia="ar-SA"/>
        </w:rPr>
        <w:t>TERMIN ZWIĄZANIA OFERTĄ</w:t>
      </w:r>
    </w:p>
    <w:p w14:paraId="57AFF5A1" w14:textId="542A77F2" w:rsidR="003F66FC" w:rsidRDefault="00105B25">
      <w:pPr>
        <w:pStyle w:val="Akapitzlist"/>
        <w:shd w:val="clear" w:color="auto" w:fill="FFFFFF"/>
        <w:tabs>
          <w:tab w:val="left" w:pos="284"/>
          <w:tab w:val="left" w:pos="567"/>
        </w:tabs>
        <w:suppressAutoHyphens/>
        <w:spacing w:after="120" w:line="276" w:lineRule="auto"/>
        <w:ind w:left="0"/>
        <w:jc w:val="both"/>
        <w:rPr>
          <w:rFonts w:ascii="Times New Roman" w:hAnsi="Times New Roman" w:cs="Times New Roman"/>
          <w:color w:val="000000"/>
          <w:spacing w:val="-2"/>
          <w:lang w:eastAsia="ar-SA"/>
        </w:rPr>
      </w:pPr>
      <w:r>
        <w:rPr>
          <w:rFonts w:ascii="Times New Roman" w:hAnsi="Times New Roman" w:cs="Times New Roman"/>
          <w:color w:val="000000"/>
          <w:spacing w:val="-2"/>
          <w:lang w:eastAsia="ar-SA"/>
        </w:rPr>
        <w:t>1.</w:t>
      </w:r>
      <w:r>
        <w:rPr>
          <w:rFonts w:ascii="Times New Roman" w:hAnsi="Times New Roman" w:cs="Times New Roman"/>
          <w:color w:val="000000"/>
          <w:spacing w:val="-2"/>
          <w:lang w:eastAsia="ar-SA"/>
        </w:rPr>
        <w:tab/>
        <w:t xml:space="preserve">Termin związania ofertą wynosi 30 dni i rozpoczyna się od dnia upływu terminu składania ofert określonego zapisami SWZ i kończy w dniu </w:t>
      </w:r>
      <w:r w:rsidR="004715D7">
        <w:rPr>
          <w:rFonts w:ascii="Times New Roman" w:hAnsi="Times New Roman" w:cs="Times New Roman"/>
          <w:color w:val="000000"/>
          <w:spacing w:val="-2"/>
          <w:lang w:eastAsia="ar-SA"/>
        </w:rPr>
        <w:t>2</w:t>
      </w:r>
      <w:r w:rsidR="00D3789D">
        <w:rPr>
          <w:rFonts w:ascii="Times New Roman" w:hAnsi="Times New Roman" w:cs="Times New Roman"/>
          <w:color w:val="000000"/>
          <w:spacing w:val="-2"/>
          <w:lang w:eastAsia="ar-SA"/>
        </w:rPr>
        <w:t>5</w:t>
      </w:r>
      <w:r w:rsidR="004715D7">
        <w:rPr>
          <w:rFonts w:ascii="Times New Roman" w:hAnsi="Times New Roman" w:cs="Times New Roman"/>
          <w:color w:val="000000"/>
          <w:spacing w:val="-2"/>
          <w:lang w:eastAsia="ar-SA"/>
        </w:rPr>
        <w:t>.08.2022r.</w:t>
      </w:r>
    </w:p>
    <w:p w14:paraId="146F0F56" w14:textId="77777777" w:rsidR="003F66FC" w:rsidRDefault="00105B25">
      <w:pPr>
        <w:pStyle w:val="Akapitzlist1"/>
        <w:shd w:val="clear" w:color="auto" w:fill="FFFFFF"/>
        <w:tabs>
          <w:tab w:val="left" w:pos="284"/>
          <w:tab w:val="left" w:pos="567"/>
        </w:tabs>
        <w:spacing w:after="120" w:line="276" w:lineRule="auto"/>
        <w:ind w:left="0"/>
        <w:rPr>
          <w:color w:val="000000"/>
          <w:spacing w:val="-2"/>
        </w:rPr>
      </w:pPr>
      <w:r>
        <w:rPr>
          <w:color w:val="000000"/>
          <w:spacing w:val="-2"/>
        </w:rPr>
        <w:t>2.</w:t>
      </w:r>
      <w:r>
        <w:rPr>
          <w:color w:val="000000"/>
          <w:spacing w:val="-2"/>
        </w:rPr>
        <w:tab/>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03AC14A9" w14:textId="77777777" w:rsidR="003F66FC" w:rsidRDefault="00105B25">
      <w:pPr>
        <w:pStyle w:val="Akapitzlist1"/>
        <w:shd w:val="clear" w:color="auto" w:fill="FFFFFF"/>
        <w:tabs>
          <w:tab w:val="left" w:pos="426"/>
          <w:tab w:val="left" w:pos="567"/>
        </w:tabs>
        <w:spacing w:after="120" w:line="276" w:lineRule="auto"/>
        <w:ind w:left="0"/>
        <w:rPr>
          <w:color w:val="000000"/>
          <w:spacing w:val="-2"/>
        </w:rPr>
      </w:pPr>
      <w:r>
        <w:rPr>
          <w:color w:val="000000"/>
          <w:spacing w:val="-2"/>
        </w:rPr>
        <w:t>3. 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7BA156A1" w14:textId="77777777" w:rsidR="003F66FC" w:rsidRDefault="003F66FC">
      <w:pPr>
        <w:shd w:val="clear" w:color="auto" w:fill="FFFFFF"/>
        <w:tabs>
          <w:tab w:val="left" w:pos="284"/>
          <w:tab w:val="left" w:pos="426"/>
        </w:tabs>
        <w:spacing w:before="120" w:after="120"/>
        <w:jc w:val="both"/>
        <w:rPr>
          <w:color w:val="000000"/>
          <w:spacing w:val="-1"/>
        </w:rPr>
      </w:pPr>
    </w:p>
    <w:p w14:paraId="77856A60" w14:textId="77777777" w:rsidR="003F66FC" w:rsidRDefault="00105B25">
      <w:pPr>
        <w:pStyle w:val="Akapitzlist"/>
        <w:numPr>
          <w:ilvl w:val="0"/>
          <w:numId w:val="26"/>
        </w:numPr>
        <w:tabs>
          <w:tab w:val="left" w:pos="709"/>
          <w:tab w:val="left" w:pos="2160"/>
        </w:tabs>
        <w:spacing w:after="40"/>
        <w:ind w:left="0"/>
        <w:jc w:val="both"/>
        <w:rPr>
          <w:rFonts w:ascii="Times New Roman" w:hAnsi="Times New Roman" w:cs="Times New Roman"/>
          <w:b/>
          <w:u w:val="single"/>
        </w:rPr>
      </w:pPr>
      <w:r>
        <w:rPr>
          <w:rFonts w:ascii="Times New Roman" w:hAnsi="Times New Roman" w:cs="Times New Roman"/>
          <w:b/>
          <w:u w:val="single"/>
        </w:rPr>
        <w:t>OPIS KRYTERIÓW, KTÓRYMI ZAMAWIAJĄCY BĘDZIE SIĘ KIEROWAŁ PRZY WYBORZE OFERTY, WRAZ Z PODANIEM WAG TYCH KRYTERIÓW I SPOSOBU OCENY OFERT</w:t>
      </w:r>
    </w:p>
    <w:p w14:paraId="544EE9DF" w14:textId="77777777" w:rsidR="003F66FC" w:rsidRDefault="003F66FC">
      <w:pPr>
        <w:pStyle w:val="Akapitzlist"/>
        <w:tabs>
          <w:tab w:val="left" w:pos="426"/>
        </w:tabs>
        <w:spacing w:after="40"/>
        <w:ind w:left="0"/>
        <w:jc w:val="both"/>
        <w:rPr>
          <w:rFonts w:ascii="Times New Roman" w:hAnsi="Times New Roman" w:cs="Times New Roman"/>
          <w:b/>
          <w:color w:val="FF0000"/>
          <w:u w:val="single"/>
        </w:rPr>
      </w:pPr>
    </w:p>
    <w:p w14:paraId="726EF9BC" w14:textId="77777777" w:rsidR="003F66FC" w:rsidRDefault="00105B25">
      <w:pPr>
        <w:pStyle w:val="Akapitzlist"/>
        <w:tabs>
          <w:tab w:val="left" w:pos="426"/>
        </w:tabs>
        <w:spacing w:after="40"/>
        <w:ind w:left="0"/>
        <w:jc w:val="both"/>
        <w:rPr>
          <w:rFonts w:ascii="Times New Roman" w:hAnsi="Times New Roman" w:cs="Times New Roman"/>
          <w:b/>
          <w:u w:val="single"/>
        </w:rPr>
      </w:pPr>
      <w:r>
        <w:rPr>
          <w:rFonts w:ascii="Times New Roman" w:hAnsi="Times New Roman" w:cs="Times New Roman"/>
          <w:b/>
          <w:u w:val="single"/>
        </w:rPr>
        <w:t>Ocenie punktowej będą podlegać jedynie oferty nie podlegające odrzuceniu.</w:t>
      </w:r>
    </w:p>
    <w:p w14:paraId="266F8674" w14:textId="77777777" w:rsidR="003F66FC" w:rsidRDefault="00105B25">
      <w:pPr>
        <w:numPr>
          <w:ilvl w:val="0"/>
          <w:numId w:val="27"/>
        </w:numPr>
        <w:tabs>
          <w:tab w:val="left" w:pos="505"/>
        </w:tabs>
        <w:spacing w:before="120" w:after="120"/>
        <w:ind w:left="284" w:hanging="284"/>
        <w:jc w:val="both"/>
      </w:pPr>
      <w:r>
        <w:t>Za ofertę najkorzystniejszą zostanie uznana oferta zawierająca najkorzystniejszy bilans punktów w kryteriach:</w:t>
      </w:r>
    </w:p>
    <w:p w14:paraId="1F85CC03" w14:textId="77777777" w:rsidR="003F66FC" w:rsidRDefault="00105B25">
      <w:pPr>
        <w:spacing w:before="120" w:after="120"/>
        <w:ind w:left="1588" w:hanging="454"/>
        <w:jc w:val="both"/>
        <w:rPr>
          <w:u w:val="single"/>
        </w:rPr>
      </w:pPr>
      <w:r>
        <w:rPr>
          <w:u w:val="single"/>
        </w:rPr>
        <w:t>Część 1 – 16:</w:t>
      </w:r>
    </w:p>
    <w:p w14:paraId="6AF04795" w14:textId="77777777" w:rsidR="003F66FC" w:rsidRDefault="00105B25">
      <w:pPr>
        <w:spacing w:before="120" w:after="120"/>
        <w:ind w:left="1588" w:hanging="454"/>
        <w:jc w:val="both"/>
      </w:pPr>
      <w:r>
        <w:t xml:space="preserve">„Cena oferty brutto” – C </w:t>
      </w:r>
    </w:p>
    <w:p w14:paraId="1EF71DAF" w14:textId="77777777" w:rsidR="003F66FC" w:rsidRDefault="00105B25">
      <w:pPr>
        <w:numPr>
          <w:ilvl w:val="0"/>
          <w:numId w:val="27"/>
        </w:numPr>
        <w:tabs>
          <w:tab w:val="left" w:pos="505"/>
        </w:tabs>
        <w:spacing w:before="120" w:after="120"/>
        <w:ind w:left="142" w:hanging="142"/>
        <w:jc w:val="both"/>
      </w:pPr>
      <w:r>
        <w:t>Powyższym kryteriom Zamawiający przypisał następujące znaczenie:</w:t>
      </w:r>
    </w:p>
    <w:p w14:paraId="093A9479" w14:textId="77777777" w:rsidR="003F66FC" w:rsidRDefault="003F66FC">
      <w:pPr>
        <w:spacing w:after="40"/>
        <w:ind w:left="425"/>
        <w:jc w:val="both"/>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494"/>
        <w:gridCol w:w="2025"/>
        <w:gridCol w:w="1057"/>
        <w:gridCol w:w="4200"/>
      </w:tblGrid>
      <w:tr w:rsidR="003F66FC" w14:paraId="3336A6CC" w14:textId="77777777">
        <w:trPr>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75EADE4" w14:textId="77777777" w:rsidR="003F66FC" w:rsidRDefault="00105B25">
            <w:pPr>
              <w:tabs>
                <w:tab w:val="left" w:pos="0"/>
              </w:tabs>
              <w:spacing w:after="40"/>
              <w:jc w:val="center"/>
            </w:pPr>
            <w:r>
              <w:t>Kryterium</w:t>
            </w:r>
          </w:p>
        </w:tc>
        <w:tc>
          <w:tcPr>
            <w:tcW w:w="202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641C5B0" w14:textId="77777777" w:rsidR="003F66FC" w:rsidRDefault="00105B25">
            <w:pPr>
              <w:tabs>
                <w:tab w:val="left" w:pos="0"/>
              </w:tabs>
              <w:spacing w:after="40"/>
              <w:jc w:val="center"/>
            </w:pPr>
            <w:r>
              <w:t>Waga [%]</w:t>
            </w:r>
          </w:p>
        </w:tc>
        <w:tc>
          <w:tcPr>
            <w:tcW w:w="1057"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449E42D" w14:textId="77777777" w:rsidR="003F66FC" w:rsidRDefault="00105B25">
            <w:pPr>
              <w:tabs>
                <w:tab w:val="left" w:pos="0"/>
              </w:tabs>
              <w:spacing w:after="40"/>
              <w:jc w:val="center"/>
            </w:pPr>
            <w:r>
              <w:t>Liczba punktów</w:t>
            </w:r>
          </w:p>
        </w:tc>
        <w:tc>
          <w:tcPr>
            <w:tcW w:w="42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1C37A46" w14:textId="77777777" w:rsidR="003F66FC" w:rsidRDefault="00105B25">
            <w:pPr>
              <w:tabs>
                <w:tab w:val="left" w:pos="0"/>
              </w:tabs>
              <w:spacing w:after="40"/>
              <w:jc w:val="center"/>
            </w:pPr>
            <w:r>
              <w:t>Sposób oceny wg wzoru</w:t>
            </w:r>
          </w:p>
        </w:tc>
      </w:tr>
      <w:tr w:rsidR="003F66FC" w14:paraId="531EBEA8" w14:textId="77777777">
        <w:trPr>
          <w:jc w:val="center"/>
        </w:trPr>
        <w:tc>
          <w:tcPr>
            <w:tcW w:w="9775"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2A9B201" w14:textId="77777777" w:rsidR="003F66FC" w:rsidRDefault="00105B25">
            <w:pPr>
              <w:spacing w:before="120" w:after="120"/>
              <w:ind w:left="1588" w:hanging="454"/>
              <w:rPr>
                <w:b/>
                <w:bCs/>
              </w:rPr>
            </w:pPr>
            <w:r>
              <w:rPr>
                <w:b/>
                <w:bCs/>
              </w:rPr>
              <w:t xml:space="preserve">                                                Część 1 – 16:</w:t>
            </w:r>
          </w:p>
        </w:tc>
      </w:tr>
      <w:tr w:rsidR="003F66FC" w14:paraId="071A7DAE" w14:textId="77777777">
        <w:trPr>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D851B41" w14:textId="77777777" w:rsidR="003F66FC" w:rsidRDefault="00105B25">
            <w:pPr>
              <w:tabs>
                <w:tab w:val="left" w:pos="0"/>
              </w:tabs>
              <w:spacing w:after="40"/>
              <w:jc w:val="center"/>
            </w:pPr>
            <w:r>
              <w:t>1) Cena oferty brutto</w:t>
            </w:r>
          </w:p>
          <w:p w14:paraId="56737FDA" w14:textId="77777777" w:rsidR="003F66FC" w:rsidRDefault="003F66FC">
            <w:pPr>
              <w:tabs>
                <w:tab w:val="left" w:pos="0"/>
              </w:tabs>
              <w:spacing w:after="40"/>
              <w:jc w:val="center"/>
            </w:pP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7FCB5F9" w14:textId="20C808A1" w:rsidR="003F66FC" w:rsidRDefault="007B38AC">
            <w:pPr>
              <w:tabs>
                <w:tab w:val="left" w:pos="0"/>
              </w:tabs>
              <w:spacing w:after="40"/>
              <w:jc w:val="center"/>
            </w:pPr>
            <w:r>
              <w:t>10</w:t>
            </w:r>
            <w:r w:rsidR="00105B25">
              <w:t>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4DDDAE4" w14:textId="77777777" w:rsidR="003F66FC" w:rsidRDefault="00105B25">
            <w:pPr>
              <w:tabs>
                <w:tab w:val="left" w:pos="0"/>
              </w:tabs>
              <w:spacing w:after="40"/>
              <w:jc w:val="center"/>
            </w:pPr>
            <w:r>
              <w:t>100</w:t>
            </w:r>
          </w:p>
        </w:tc>
        <w:tc>
          <w:tcPr>
            <w:tcW w:w="420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3109A" w14:textId="77777777" w:rsidR="003F66FC" w:rsidRDefault="00105B25">
            <w:pPr>
              <w:tabs>
                <w:tab w:val="left" w:pos="0"/>
                <w:tab w:val="left" w:pos="4462"/>
              </w:tabs>
              <w:spacing w:after="40"/>
              <w:rPr>
                <w:rFonts w:eastAsia="MS Mincho"/>
              </w:rPr>
            </w:pPr>
            <w:r>
              <w:rPr>
                <w:rFonts w:eastAsia="MS Mincho"/>
              </w:rPr>
              <w:t xml:space="preserve">              Cena najtańszej oferty                             </w:t>
            </w:r>
          </w:p>
          <w:p w14:paraId="5240D17D" w14:textId="77777777" w:rsidR="003F66FC" w:rsidRDefault="00105B25">
            <w:pPr>
              <w:tabs>
                <w:tab w:val="left" w:pos="0"/>
              </w:tabs>
              <w:spacing w:after="40"/>
              <w:jc w:val="center"/>
              <w:rPr>
                <w:rFonts w:eastAsia="MS Mincho"/>
              </w:rPr>
            </w:pPr>
            <w:r>
              <w:rPr>
                <w:rFonts w:eastAsia="MS Mincho"/>
              </w:rPr>
              <w:lastRenderedPageBreak/>
              <w:t>C = --------------------------------- x 100 pkt</w:t>
            </w:r>
          </w:p>
          <w:p w14:paraId="1BB197D5" w14:textId="77777777" w:rsidR="003F66FC" w:rsidRDefault="00105B25">
            <w:pPr>
              <w:spacing w:after="40"/>
              <w:ind w:left="120"/>
              <w:jc w:val="both"/>
              <w:rPr>
                <w:rFonts w:eastAsia="MS Mincho"/>
              </w:rPr>
            </w:pPr>
            <w:r>
              <w:rPr>
                <w:rFonts w:eastAsia="MS Mincho"/>
              </w:rPr>
              <w:t xml:space="preserve">                Cena badanej oferty</w:t>
            </w:r>
          </w:p>
        </w:tc>
      </w:tr>
      <w:tr w:rsidR="003F66FC" w14:paraId="3C94ECFB" w14:textId="77777777">
        <w:trPr>
          <w:trHeight w:val="516"/>
          <w:jc w:val="center"/>
        </w:trPr>
        <w:tc>
          <w:tcPr>
            <w:tcW w:w="24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5431A3" w14:textId="77777777" w:rsidR="003F66FC" w:rsidRDefault="00105B25">
            <w:pPr>
              <w:tabs>
                <w:tab w:val="left" w:pos="0"/>
              </w:tabs>
              <w:spacing w:after="40"/>
              <w:jc w:val="center"/>
            </w:pPr>
            <w:r>
              <w:lastRenderedPageBreak/>
              <w:t>RAZEM</w:t>
            </w:r>
          </w:p>
        </w:tc>
        <w:tc>
          <w:tcPr>
            <w:tcW w:w="202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F010140" w14:textId="77777777" w:rsidR="003F66FC" w:rsidRDefault="00105B25">
            <w:pPr>
              <w:tabs>
                <w:tab w:val="left" w:pos="0"/>
              </w:tabs>
              <w:spacing w:after="40"/>
              <w:jc w:val="center"/>
            </w:pPr>
            <w:r>
              <w:t>100%</w:t>
            </w:r>
          </w:p>
        </w:tc>
        <w:tc>
          <w:tcPr>
            <w:tcW w:w="105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499AF39" w14:textId="77777777" w:rsidR="003F66FC" w:rsidRDefault="00105B25">
            <w:pPr>
              <w:tabs>
                <w:tab w:val="left" w:pos="0"/>
              </w:tabs>
              <w:spacing w:after="40"/>
              <w:jc w:val="center"/>
            </w:pPr>
            <w:r>
              <w:t>100</w:t>
            </w:r>
          </w:p>
        </w:tc>
        <w:tc>
          <w:tcPr>
            <w:tcW w:w="4200"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6E3CF50" w14:textId="77777777" w:rsidR="003F66FC" w:rsidRDefault="00105B25">
            <w:pPr>
              <w:tabs>
                <w:tab w:val="left" w:pos="0"/>
              </w:tabs>
              <w:spacing w:after="40"/>
              <w:jc w:val="center"/>
            </w:pPr>
            <w:r>
              <w:softHyphen/>
            </w:r>
            <w:r>
              <w:softHyphen/>
            </w:r>
            <w:r>
              <w:softHyphen/>
            </w:r>
            <w:r>
              <w:softHyphen/>
            </w:r>
            <w:r>
              <w:softHyphen/>
              <w:t>────────────────────</w:t>
            </w:r>
          </w:p>
        </w:tc>
      </w:tr>
    </w:tbl>
    <w:p w14:paraId="38542683" w14:textId="77777777" w:rsidR="003F66FC" w:rsidRDefault="003F66FC">
      <w:pPr>
        <w:spacing w:after="40"/>
        <w:ind w:left="425"/>
        <w:jc w:val="both"/>
      </w:pPr>
    </w:p>
    <w:p w14:paraId="0F563474" w14:textId="77777777" w:rsidR="003F66FC" w:rsidRDefault="00105B25">
      <w:pPr>
        <w:numPr>
          <w:ilvl w:val="0"/>
          <w:numId w:val="27"/>
        </w:numPr>
        <w:tabs>
          <w:tab w:val="left" w:pos="505"/>
        </w:tabs>
        <w:spacing w:after="40"/>
        <w:ind w:left="284" w:hanging="284"/>
        <w:jc w:val="both"/>
      </w:pPr>
      <w:r>
        <w:t>Całkowita liczba punktów, jaką otrzyma dana oferta, zostanie obliczona wg poniższego wzoru:</w:t>
      </w:r>
    </w:p>
    <w:p w14:paraId="7926F6D7" w14:textId="77777777" w:rsidR="003F66FC" w:rsidRDefault="003F66FC">
      <w:pPr>
        <w:spacing w:after="40"/>
        <w:ind w:left="425"/>
        <w:jc w:val="center"/>
      </w:pPr>
    </w:p>
    <w:p w14:paraId="66D898DA" w14:textId="77777777" w:rsidR="003F66FC" w:rsidRDefault="00105B25">
      <w:pPr>
        <w:spacing w:before="120" w:after="120"/>
        <w:ind w:left="1588" w:hanging="454"/>
        <w:rPr>
          <w:u w:val="single"/>
        </w:rPr>
      </w:pPr>
      <w:r>
        <w:t xml:space="preserve">                                                        </w:t>
      </w:r>
      <w:r>
        <w:rPr>
          <w:u w:val="single"/>
        </w:rPr>
        <w:t xml:space="preserve">Część 1 – 16:   </w:t>
      </w:r>
    </w:p>
    <w:p w14:paraId="1E6CE20D" w14:textId="77777777" w:rsidR="003F66FC" w:rsidRDefault="00105B25">
      <w:pPr>
        <w:spacing w:after="40"/>
        <w:ind w:left="425"/>
      </w:pPr>
      <w:r>
        <w:t xml:space="preserve">                                                                       L = C </w:t>
      </w:r>
    </w:p>
    <w:p w14:paraId="5228D40E" w14:textId="77777777" w:rsidR="003F66FC" w:rsidRDefault="003F66FC">
      <w:pPr>
        <w:spacing w:after="40"/>
      </w:pPr>
    </w:p>
    <w:p w14:paraId="035BF3EF" w14:textId="77777777" w:rsidR="003F66FC" w:rsidRDefault="00105B25">
      <w:pPr>
        <w:spacing w:after="40"/>
        <w:ind w:left="425"/>
      </w:pPr>
      <w:r>
        <w:t>gdzie:</w:t>
      </w:r>
    </w:p>
    <w:p w14:paraId="79A9B8F0" w14:textId="77777777" w:rsidR="003F66FC" w:rsidRDefault="00105B25">
      <w:pPr>
        <w:spacing w:after="40"/>
        <w:ind w:left="425"/>
      </w:pPr>
      <w:r>
        <w:t>L – całkowita liczba punktów,</w:t>
      </w:r>
    </w:p>
    <w:p w14:paraId="7F28DA53" w14:textId="77777777" w:rsidR="003F66FC" w:rsidRDefault="00105B25">
      <w:pPr>
        <w:spacing w:after="40"/>
        <w:ind w:left="425"/>
        <w:jc w:val="both"/>
      </w:pPr>
      <w:r>
        <w:t xml:space="preserve">C – punkty uzyskane w kryterium </w:t>
      </w:r>
      <w:bookmarkStart w:id="13" w:name="_Hlk106913993"/>
      <w:bookmarkEnd w:id="13"/>
      <w:r>
        <w:t>„Cena oferty brutto”</w:t>
      </w:r>
    </w:p>
    <w:p w14:paraId="5D4CAE31" w14:textId="77777777" w:rsidR="003F66FC" w:rsidRDefault="003F66FC">
      <w:pPr>
        <w:spacing w:after="40"/>
        <w:ind w:left="425"/>
      </w:pPr>
    </w:p>
    <w:p w14:paraId="61C37A5F" w14:textId="77777777" w:rsidR="003F66FC" w:rsidRDefault="00105B25" w:rsidP="006954F0">
      <w:pPr>
        <w:numPr>
          <w:ilvl w:val="0"/>
          <w:numId w:val="31"/>
        </w:numPr>
        <w:tabs>
          <w:tab w:val="clear" w:pos="1800"/>
          <w:tab w:val="left" w:pos="284"/>
        </w:tabs>
        <w:spacing w:after="40"/>
        <w:ind w:left="0" w:firstLine="0"/>
        <w:jc w:val="both"/>
      </w:pPr>
      <w:r>
        <w:t>Ocena punktowa w kryterium „Łączna cena oferty brutto” dokonana zostanie na podstawie łącznej ceny oferty brutto wskazanej przez Wykonawcę w ofercie i przeliczona według wzoru opisanego w tabeli powyżej.</w:t>
      </w:r>
    </w:p>
    <w:p w14:paraId="233A6FEC" w14:textId="77777777" w:rsidR="003F66FC" w:rsidRDefault="00105B25">
      <w:pPr>
        <w:numPr>
          <w:ilvl w:val="0"/>
          <w:numId w:val="31"/>
        </w:numPr>
        <w:tabs>
          <w:tab w:val="left" w:pos="284"/>
          <w:tab w:val="left" w:pos="505"/>
        </w:tabs>
        <w:spacing w:after="120"/>
        <w:ind w:left="0" w:firstLine="0"/>
        <w:jc w:val="both"/>
      </w:pPr>
      <w:r>
        <w:t>Punktacja przyznawana ofertom w poszczególnych kryteriach będzie liczona z dokładnością do dwóch miejsc po przecinku. Najwyższa liczba punktów wyznaczy najkorzystniejszą ofertę.</w:t>
      </w:r>
    </w:p>
    <w:p w14:paraId="13E4694F" w14:textId="77777777" w:rsidR="003F66FC" w:rsidRDefault="00105B25">
      <w:pPr>
        <w:numPr>
          <w:ilvl w:val="0"/>
          <w:numId w:val="31"/>
        </w:numPr>
        <w:tabs>
          <w:tab w:val="left" w:pos="284"/>
          <w:tab w:val="left" w:pos="505"/>
        </w:tabs>
        <w:spacing w:after="120"/>
        <w:ind w:left="0" w:firstLine="0"/>
        <w:jc w:val="both"/>
      </w:pPr>
      <w:r>
        <w:t>Zamawiający udzieli zamówienia Wykonawcy, którego oferta odpowiadać będzie wszystkim wymaganiom przedstawionym w ustawie PZP, oraz w SWZ i zostanie oceniona, jako najkorzystniejsza w oparciu o podane kryteria wyboru.</w:t>
      </w:r>
    </w:p>
    <w:p w14:paraId="3CA8B47F" w14:textId="77777777" w:rsidR="003F66FC" w:rsidRDefault="00105B25">
      <w:pPr>
        <w:numPr>
          <w:ilvl w:val="0"/>
          <w:numId w:val="31"/>
        </w:numPr>
        <w:tabs>
          <w:tab w:val="left" w:pos="284"/>
          <w:tab w:val="left" w:pos="505"/>
        </w:tabs>
        <w:spacing w:before="120" w:after="120"/>
        <w:ind w:left="0" w:firstLine="0"/>
        <w:jc w:val="both"/>
      </w:pPr>
      <w:r>
        <w:t>Jeżeli nie będzie można dokonać wyboru oferty najkorzystniejszej ze względu na to, że dwie lub więcej ofert przedstawia taki sam bilans ceny Zamawiający wzywa wykonawców, którzy złożyli te oferty, do złożenia w terminie określonym przez Zamawiającego ofert dodatkowych zawierających nową cenę.</w:t>
      </w:r>
    </w:p>
    <w:p w14:paraId="2F2139D7" w14:textId="77777777" w:rsidR="003F66FC" w:rsidRDefault="00105B25">
      <w:pPr>
        <w:shd w:val="clear" w:color="auto" w:fill="FFFFFF"/>
        <w:tabs>
          <w:tab w:val="left" w:pos="426"/>
        </w:tabs>
        <w:spacing w:before="120" w:after="120"/>
        <w:jc w:val="both"/>
      </w:pPr>
      <w:r>
        <w:t>8.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28B4AE72" w14:textId="77777777" w:rsidR="003F66FC" w:rsidRDefault="00105B25">
      <w:pPr>
        <w:shd w:val="clear" w:color="auto" w:fill="FFFFFF"/>
        <w:tabs>
          <w:tab w:val="left" w:pos="426"/>
        </w:tabs>
        <w:spacing w:before="120" w:after="120"/>
        <w:jc w:val="both"/>
      </w:pPr>
      <w:r>
        <w:t>9. Zamawiający wybiera najkorzystniejszą ofertę̨ w terminie związania ofertą określonym w SWZ.</w:t>
      </w:r>
    </w:p>
    <w:p w14:paraId="36950DE0" w14:textId="77777777" w:rsidR="003F66FC" w:rsidRDefault="00105B25">
      <w:pPr>
        <w:shd w:val="clear" w:color="auto" w:fill="FFFFFF"/>
        <w:tabs>
          <w:tab w:val="left" w:pos="426"/>
        </w:tabs>
        <w:spacing w:before="120" w:after="120"/>
        <w:ind w:hanging="142"/>
        <w:jc w:val="both"/>
      </w:pPr>
      <w:r>
        <w:t>10. Jeżeli termin związania ofertą upłynie przed wyborem najkorzystniejszej oferty, Zamawiający wezwie Wykonawcę̨, którego oferta otrzymała najwyższą ocenę̨, do wyrażenia, w wyznaczonym przez Zamawiającego terminie, pisemnej zgody na wybór jego oferty.</w:t>
      </w:r>
    </w:p>
    <w:p w14:paraId="0F4228A3" w14:textId="77777777" w:rsidR="003F66FC" w:rsidRDefault="00105B25">
      <w:pPr>
        <w:shd w:val="clear" w:color="auto" w:fill="FFFFFF"/>
        <w:tabs>
          <w:tab w:val="left" w:pos="426"/>
        </w:tabs>
        <w:spacing w:before="120" w:after="120"/>
        <w:ind w:hanging="142"/>
        <w:jc w:val="both"/>
      </w:pPr>
      <w:r>
        <w:t>11. W przypadku braku zgody, o której mowa w ust. 11, oferta podlega odrzuceniu, a Zamawiający zwraca się̨ o wyrażenie takiej zgody do kolejnego Wykonawcy, którego oferta została najwyżej oceniona, chyba że zachodzą̨ przesłanki do unieważnienia postepowania.</w:t>
      </w:r>
    </w:p>
    <w:p w14:paraId="781DBC05" w14:textId="77777777" w:rsidR="003F66FC" w:rsidRDefault="003F66FC">
      <w:pPr>
        <w:shd w:val="clear" w:color="auto" w:fill="FFFFFF"/>
        <w:tabs>
          <w:tab w:val="left" w:pos="426"/>
        </w:tabs>
        <w:spacing w:before="120" w:after="120"/>
        <w:jc w:val="both"/>
        <w:rPr>
          <w:spacing w:val="-1"/>
        </w:rPr>
      </w:pPr>
    </w:p>
    <w:p w14:paraId="27C2FE9C" w14:textId="77777777" w:rsidR="003F66FC" w:rsidRDefault="003F66FC">
      <w:pPr>
        <w:shd w:val="clear" w:color="auto" w:fill="FFFFFF"/>
        <w:tabs>
          <w:tab w:val="left" w:pos="426"/>
        </w:tabs>
        <w:spacing w:before="120" w:after="120"/>
        <w:jc w:val="both"/>
        <w:rPr>
          <w:spacing w:val="-1"/>
        </w:rPr>
      </w:pPr>
    </w:p>
    <w:p w14:paraId="7EAE64A2" w14:textId="77777777" w:rsidR="003F66FC" w:rsidRDefault="00105B25">
      <w:pPr>
        <w:pStyle w:val="Akapitzlist"/>
        <w:numPr>
          <w:ilvl w:val="0"/>
          <w:numId w:val="26"/>
        </w:numPr>
        <w:shd w:val="clear" w:color="auto" w:fill="FFFFFF"/>
        <w:tabs>
          <w:tab w:val="left" w:pos="567"/>
        </w:tabs>
        <w:spacing w:after="120"/>
        <w:ind w:left="0"/>
        <w:jc w:val="both"/>
        <w:rPr>
          <w:rFonts w:ascii="Times New Roman" w:hAnsi="Times New Roman" w:cs="Times New Roman"/>
          <w:b/>
        </w:rPr>
      </w:pPr>
      <w:r>
        <w:rPr>
          <w:rFonts w:ascii="Times New Roman" w:hAnsi="Times New Roman" w:cs="Times New Roman"/>
          <w:b/>
          <w:u w:val="single"/>
        </w:rPr>
        <w:lastRenderedPageBreak/>
        <w:t>INFORMACJE O FORMALNOŚCIACH, JAKIE POWINNY BYĆ DOPEŁNIONE PO WYBORZE OFERTY W CELU ZAWARCIA UMOWY W SPRAWIE ZAMÓWIENIA PUBLICZNEGO</w:t>
      </w:r>
    </w:p>
    <w:p w14:paraId="0357A360" w14:textId="77777777" w:rsidR="003F66FC" w:rsidRDefault="00105B25">
      <w:pPr>
        <w:shd w:val="clear" w:color="auto" w:fill="FFFFFF"/>
        <w:spacing w:before="120" w:after="120"/>
        <w:jc w:val="both"/>
      </w:pPr>
      <w:r>
        <w:t>1. Niezwłocznie po wyborze najkorzystniejszej oferty zamawiający informuje równocześnie wykonawców, którzy złożyli oferty, o:</w:t>
      </w:r>
    </w:p>
    <w:p w14:paraId="54234B8D" w14:textId="77777777" w:rsidR="003F66FC" w:rsidRDefault="00105B25">
      <w:pPr>
        <w:shd w:val="clear" w:color="auto" w:fill="FFFFFF"/>
        <w:spacing w:before="120" w:after="120"/>
        <w:ind w:left="709" w:hanging="425"/>
        <w:jc w:val="both"/>
      </w:pPr>
      <w:r>
        <w:t>1)</w:t>
      </w:r>
      <w: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9164A78" w14:textId="77777777" w:rsidR="003F66FC" w:rsidRDefault="00105B25">
      <w:pPr>
        <w:shd w:val="clear" w:color="auto" w:fill="FFFFFF"/>
        <w:spacing w:before="120" w:after="120"/>
        <w:ind w:left="709" w:hanging="425"/>
        <w:jc w:val="both"/>
      </w:pPr>
      <w:r>
        <w:t>2)</w:t>
      </w:r>
      <w:r>
        <w:tab/>
        <w:t>wykonawcach, których oferty zostały odrzucone</w:t>
      </w:r>
    </w:p>
    <w:p w14:paraId="1733CD2A" w14:textId="77777777" w:rsidR="003F66FC" w:rsidRDefault="00105B25">
      <w:pPr>
        <w:shd w:val="clear" w:color="auto" w:fill="FFFFFF"/>
        <w:spacing w:before="120" w:after="120"/>
        <w:jc w:val="both"/>
      </w:pPr>
      <w:r>
        <w:t>- podając uzasadnienie faktyczne i prawne.</w:t>
      </w:r>
    </w:p>
    <w:p w14:paraId="3952897E" w14:textId="77777777" w:rsidR="003F66FC" w:rsidRDefault="00105B25">
      <w:pPr>
        <w:shd w:val="clear" w:color="auto" w:fill="FFFFFF"/>
        <w:tabs>
          <w:tab w:val="left" w:pos="284"/>
        </w:tabs>
        <w:spacing w:before="120" w:after="120"/>
        <w:jc w:val="both"/>
      </w:pPr>
      <w:r>
        <w:t xml:space="preserve">2. </w:t>
      </w:r>
      <w:r>
        <w:tab/>
        <w:t>Zamawiający udostępnia niezwłocznie informacje, o których mowa powyżej, na stronie internetowej prowadzonego postępowania.</w:t>
      </w:r>
    </w:p>
    <w:p w14:paraId="2E717A52" w14:textId="77777777" w:rsidR="003F66FC" w:rsidRDefault="00105B25">
      <w:pPr>
        <w:shd w:val="clear" w:color="auto" w:fill="FFFFFF"/>
        <w:tabs>
          <w:tab w:val="left" w:pos="284"/>
        </w:tabs>
        <w:spacing w:before="120" w:after="120"/>
        <w:jc w:val="both"/>
      </w:pPr>
      <w:r>
        <w:t xml:space="preserve">3. </w:t>
      </w:r>
      <w:r>
        <w:tab/>
        <w:t xml:space="preserve">Zamawiający może nie ujawniać informacji, o których mowa powyżej, jeżeli ich ujawnienie byłoby sprzeczne z ważnym interesem publicznym.  </w:t>
      </w:r>
    </w:p>
    <w:p w14:paraId="526E6392" w14:textId="77777777" w:rsidR="003F66FC" w:rsidRDefault="00105B25">
      <w:pPr>
        <w:shd w:val="clear" w:color="auto" w:fill="FFFFFF"/>
        <w:spacing w:before="120" w:after="120"/>
        <w:jc w:val="both"/>
      </w:pPr>
      <w:r>
        <w:t>4. 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 Projektowany wzór umowy stanowi załącznik nr 3 do SWZ.</w:t>
      </w:r>
    </w:p>
    <w:p w14:paraId="6FEEB253" w14:textId="77777777" w:rsidR="003F66FC" w:rsidRDefault="00105B25">
      <w:pPr>
        <w:shd w:val="clear" w:color="auto" w:fill="FFFFFF"/>
        <w:spacing w:before="120" w:after="120"/>
        <w:jc w:val="both"/>
      </w:pPr>
      <w:r>
        <w:t>5. Zamawiający może zawrzeć́ umowę̨ w sprawie zamówienia publicznego przed upływem terminu, o którym mowa w ust. 4, jeżeli w postepowaniu o udzielenie zamówienia złożono tylko jedną ofertę̨.</w:t>
      </w:r>
    </w:p>
    <w:p w14:paraId="333C15A3" w14:textId="77777777" w:rsidR="003F66FC" w:rsidRDefault="00105B25">
      <w:pPr>
        <w:shd w:val="clear" w:color="auto" w:fill="FFFFFF"/>
        <w:spacing w:before="120" w:after="120"/>
        <w:jc w:val="both"/>
      </w:pPr>
      <w:r>
        <w:t>6. Integralną częścią podpisywanej umowy będzie złożona oferta i wskazane tam deklaracje i oświadczenia / informacje.</w:t>
      </w:r>
    </w:p>
    <w:p w14:paraId="2316CEE1" w14:textId="77777777" w:rsidR="003F66FC" w:rsidRDefault="00105B25">
      <w:pPr>
        <w:shd w:val="clear" w:color="auto" w:fill="FFFFFF"/>
        <w:spacing w:before="120" w:after="120"/>
        <w:jc w:val="both"/>
      </w:pPr>
      <w:r>
        <w:t>7. Wykonawca, którego oferta została wybrana jako najkorzystniejsza, zostanie poinformowany przez Zamawiającego o miejscu i terminie podpisania umowy.</w:t>
      </w:r>
    </w:p>
    <w:p w14:paraId="3D0B5E36" w14:textId="77777777" w:rsidR="003F66FC" w:rsidRDefault="00105B25">
      <w:pPr>
        <w:shd w:val="clear" w:color="auto" w:fill="FFFFFF"/>
        <w:spacing w:before="120" w:after="120"/>
        <w:jc w:val="both"/>
      </w:pPr>
      <w:r>
        <w:t>8. Wykonawca, o którym mowa w ust. 7, ma obowiązek zawrzeć umowę w sprawie zamówienia na warunkach określonych w projektowanych postanowieniach umowy, które stanowią Załącznik Nr 3 do SWZ. Umowa zostanie uzupełniona o zapisy wynikające ze złożonej oferty.</w:t>
      </w:r>
    </w:p>
    <w:p w14:paraId="782A1A9A" w14:textId="77777777" w:rsidR="003F66FC" w:rsidRDefault="00105B25">
      <w:pPr>
        <w:shd w:val="clear" w:color="auto" w:fill="FFFFFF"/>
        <w:spacing w:before="120" w:after="120"/>
        <w:jc w:val="both"/>
      </w:pPr>
      <w:r>
        <w:t>9. Przed podpisaniem umowy Wykonawcy wspólnie ubiegający się o udzielenie zamówienia (w przypadku wyboru ich oferty jako najkorzystniejszej) przedstawią Zamawiającemu umowę regulującą współpracę tych Wykonawców, która powinna zawierać:</w:t>
      </w:r>
    </w:p>
    <w:p w14:paraId="024B6FC0" w14:textId="77777777" w:rsidR="003F66FC" w:rsidRDefault="00105B25">
      <w:pPr>
        <w:shd w:val="clear" w:color="auto" w:fill="FFFFFF"/>
        <w:spacing w:before="120" w:after="120"/>
        <w:jc w:val="both"/>
      </w:pPr>
      <w:r>
        <w:t>a) określenie członków konsorcjum/</w:t>
      </w:r>
      <w:bookmarkStart w:id="14" w:name="_Hlk106902696"/>
      <w:r>
        <w:t xml:space="preserve">Wykonawców wspólnie ubiegających się o zamówienie, </w:t>
      </w:r>
      <w:bookmarkEnd w:id="14"/>
      <w:r>
        <w:t>poprzez podanie nazw podmiotów, siedzib, numer odpowiedniej ewidencji (działalności gospodarczej, wpisu do właściwego rejestru),</w:t>
      </w:r>
    </w:p>
    <w:p w14:paraId="230AB826" w14:textId="77777777" w:rsidR="003F66FC" w:rsidRDefault="00105B25">
      <w:pPr>
        <w:shd w:val="clear" w:color="auto" w:fill="FFFFFF"/>
        <w:spacing w:before="120" w:after="120"/>
        <w:jc w:val="both"/>
      </w:pPr>
      <w:r>
        <w:t xml:space="preserve">b) wskazanie celu gospodarczego ustanowienia konsorcjum/Wykonawców wspólnie ubiegających się o zamówienie, </w:t>
      </w:r>
    </w:p>
    <w:p w14:paraId="6D474167" w14:textId="77777777" w:rsidR="003F66FC" w:rsidRDefault="00105B25">
      <w:pPr>
        <w:shd w:val="clear" w:color="auto" w:fill="FFFFFF"/>
        <w:spacing w:before="120" w:after="120"/>
        <w:jc w:val="both"/>
      </w:pPr>
      <w:r>
        <w:t>c) określenie udziału stron umowy w realizacji przedmiotu zamówienia,</w:t>
      </w:r>
    </w:p>
    <w:p w14:paraId="61A4F4B7" w14:textId="77777777" w:rsidR="003F66FC" w:rsidRDefault="00105B25">
      <w:pPr>
        <w:shd w:val="clear" w:color="auto" w:fill="FFFFFF"/>
        <w:spacing w:before="120" w:after="120"/>
        <w:jc w:val="both"/>
      </w:pPr>
      <w:r>
        <w:lastRenderedPageBreak/>
        <w:t>d) szczegółowy podział prac, który jasno określi punkty styku między konsorcjantami/Wykonawcami wspólnie ubiegającymi się o zamówienie,  podczas realizacji przedmiotu zamówienia,</w:t>
      </w:r>
    </w:p>
    <w:p w14:paraId="104D0AB1" w14:textId="77777777" w:rsidR="003F66FC" w:rsidRDefault="00105B25">
      <w:pPr>
        <w:shd w:val="clear" w:color="auto" w:fill="FFFFFF"/>
        <w:spacing w:before="120" w:after="120"/>
        <w:jc w:val="both"/>
      </w:pPr>
      <w:r>
        <w:t>e) określenie lidera Konsorcjum/Wykonawców wspólnie ubiegających się o zamówienie, jego praw i obowiązków,</w:t>
      </w:r>
    </w:p>
    <w:p w14:paraId="769FE597" w14:textId="77777777" w:rsidR="003F66FC" w:rsidRDefault="00105B25">
      <w:pPr>
        <w:shd w:val="clear" w:color="auto" w:fill="FFFFFF"/>
        <w:spacing w:before="120" w:after="120"/>
        <w:jc w:val="both"/>
      </w:pPr>
      <w:r>
        <w:t xml:space="preserve">  f) postanowienia dotyczące wygaśnięcia umowy konsorcjum/Wykonawców wspólnie ubiegających się o zamówienie, określenie czasu obowiązywania umowy, który nie może być krótszy, niż okres obejmujący realizację zamówienia oraz czas trwania gwarancji jakości i rękojmi. Datą rozpoczęcia funkcjonowania konsorcjum/ Wykonawców wspólnie ubiegających się o zamówienie, może być dzień podpisania umowy lub wskazana w umowie inna data. Istotne jest, aby konsorcjum/współpraca Wykonawców wspólnie ubiegających się o zamówienie, były powołane najpóźniej w dniu upływu terminu składania ofert.</w:t>
      </w:r>
    </w:p>
    <w:p w14:paraId="6F37C205" w14:textId="77777777" w:rsidR="003F66FC" w:rsidRDefault="00105B25">
      <w:pPr>
        <w:shd w:val="clear" w:color="auto" w:fill="FFFFFF"/>
        <w:spacing w:before="120" w:after="120"/>
        <w:ind w:hanging="142"/>
        <w:jc w:val="both"/>
      </w:pPr>
      <w:r>
        <w:t>10. 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491B36DF" w14:textId="77777777" w:rsidR="003F66FC" w:rsidRDefault="003F66FC">
      <w:pPr>
        <w:shd w:val="clear" w:color="auto" w:fill="FFFFFF"/>
        <w:spacing w:before="120" w:after="120"/>
        <w:jc w:val="both"/>
      </w:pPr>
    </w:p>
    <w:p w14:paraId="3414E8FF" w14:textId="77777777" w:rsidR="003F66FC" w:rsidRDefault="00105B25">
      <w:pPr>
        <w:shd w:val="clear" w:color="auto" w:fill="FFFFFF"/>
        <w:rPr>
          <w:b/>
          <w:u w:val="single"/>
        </w:rPr>
      </w:pPr>
      <w:r>
        <w:rPr>
          <w:b/>
        </w:rPr>
        <w:t xml:space="preserve">XV. </w:t>
      </w:r>
      <w:r>
        <w:rPr>
          <w:b/>
          <w:u w:val="single"/>
        </w:rPr>
        <w:t>ZABEZPIECZENIE NALEŻYTEGO WYKONANIA UMOWY</w:t>
      </w:r>
    </w:p>
    <w:p w14:paraId="213B4C44" w14:textId="77777777" w:rsidR="003F66FC" w:rsidRDefault="00105B25">
      <w:pPr>
        <w:shd w:val="clear" w:color="auto" w:fill="FFFFFF"/>
        <w:tabs>
          <w:tab w:val="left" w:pos="1130"/>
        </w:tabs>
        <w:spacing w:before="120" w:after="120"/>
        <w:jc w:val="both"/>
      </w:pPr>
      <w:r>
        <w:t>Zamawiający nie wymaga zabezpieczenia należytego wykonania umowy.</w:t>
      </w:r>
    </w:p>
    <w:p w14:paraId="7AE98712" w14:textId="77777777" w:rsidR="003F66FC" w:rsidRDefault="003F66FC">
      <w:pPr>
        <w:shd w:val="clear" w:color="auto" w:fill="FFFFFF"/>
        <w:tabs>
          <w:tab w:val="left" w:pos="1130"/>
        </w:tabs>
        <w:jc w:val="both"/>
        <w:rPr>
          <w:b/>
          <w:u w:val="single"/>
        </w:rPr>
      </w:pPr>
    </w:p>
    <w:p w14:paraId="6BEFAA7C" w14:textId="77777777" w:rsidR="003F66FC" w:rsidRDefault="00105B25">
      <w:pPr>
        <w:tabs>
          <w:tab w:val="left" w:pos="567"/>
        </w:tabs>
        <w:spacing w:after="40"/>
        <w:jc w:val="both"/>
      </w:pPr>
      <w:r>
        <w:rPr>
          <w:b/>
          <w:bCs/>
        </w:rPr>
        <w:t xml:space="preserve">XVI. </w:t>
      </w:r>
      <w:r>
        <w:rPr>
          <w:b/>
          <w:bCs/>
          <w:u w:val="single"/>
        </w:rPr>
        <w:t>PROJEKTOWANE POSTANOWIENIA UMOWY W SPRAWIE ZAMÓWIENIA PUBLICZNEGO, KTÓRE ZOSTANĄ WPROWADZONE DO TREŚCI TEJ UMOWY</w:t>
      </w:r>
    </w:p>
    <w:p w14:paraId="646C3514" w14:textId="092B36A0" w:rsidR="003F66FC" w:rsidRDefault="00105B25">
      <w:pPr>
        <w:spacing w:after="40"/>
        <w:jc w:val="both"/>
      </w:pPr>
      <w:r>
        <w:t xml:space="preserve">Projektowane postanowienia umowy w sprawie zamówienia publicznego, które zostaną wprowadzone do treści tej umowy, określone zostały w załączniku nr </w:t>
      </w:r>
      <w:r w:rsidR="00975AC8">
        <w:t>3</w:t>
      </w:r>
      <w:r>
        <w:t xml:space="preserve"> do SWZ. </w:t>
      </w:r>
    </w:p>
    <w:p w14:paraId="263D3EF9" w14:textId="77777777" w:rsidR="003F66FC" w:rsidRDefault="003F66FC">
      <w:pPr>
        <w:spacing w:after="40"/>
        <w:jc w:val="both"/>
        <w:rPr>
          <w:b/>
        </w:rPr>
      </w:pPr>
    </w:p>
    <w:p w14:paraId="16A58FDB" w14:textId="77777777" w:rsidR="003F66FC" w:rsidRDefault="00105B25">
      <w:pPr>
        <w:pStyle w:val="Akapitzlist"/>
        <w:widowControl w:val="0"/>
        <w:numPr>
          <w:ilvl w:val="0"/>
          <w:numId w:val="28"/>
        </w:numPr>
        <w:tabs>
          <w:tab w:val="left" w:pos="567"/>
          <w:tab w:val="left" w:pos="709"/>
        </w:tabs>
        <w:suppressAutoHyphens/>
        <w:spacing w:after="120"/>
        <w:ind w:left="0"/>
        <w:jc w:val="both"/>
        <w:rPr>
          <w:rFonts w:ascii="Times New Roman" w:hAnsi="Times New Roman" w:cs="Times New Roman"/>
          <w:b/>
          <w:color w:val="000000"/>
          <w:u w:val="single"/>
        </w:rPr>
      </w:pPr>
      <w:r>
        <w:rPr>
          <w:rFonts w:ascii="Times New Roman" w:hAnsi="Times New Roman" w:cs="Times New Roman"/>
          <w:b/>
          <w:u w:val="single"/>
        </w:rPr>
        <w:t>POUCZENIE O ŚRODKACH OCHRONY PRAWNEJ</w:t>
      </w:r>
    </w:p>
    <w:p w14:paraId="688C7D47" w14:textId="77777777" w:rsidR="003F66FC" w:rsidRDefault="00105B25">
      <w:pPr>
        <w:spacing w:before="120" w:after="120"/>
        <w:jc w:val="both"/>
        <w:rPr>
          <w:color w:val="000000"/>
          <w:spacing w:val="-1"/>
        </w:rPr>
      </w:pPr>
      <w:r>
        <w:rPr>
          <w:color w:val="000000"/>
          <w:spacing w:val="-1"/>
        </w:rPr>
        <w:t>1. Środki ochrony prawnej przysługują̨ Wykonawcy, jeżeli ma lub miał interes w uzyskaniu zamówienia oraz poniósł lub może ponieść́ szkodę̨ w wyniku naruszenia przez Zamawiającego przepisów Pzp.</w:t>
      </w:r>
    </w:p>
    <w:p w14:paraId="70AEF9E3" w14:textId="77777777" w:rsidR="003F66FC" w:rsidRDefault="00105B25">
      <w:pPr>
        <w:spacing w:before="120" w:after="120"/>
        <w:jc w:val="both"/>
        <w:rPr>
          <w:color w:val="000000"/>
          <w:spacing w:val="-1"/>
        </w:rPr>
      </w:pPr>
      <w:r>
        <w:rPr>
          <w:color w:val="000000"/>
          <w:spacing w:val="-1"/>
        </w:rPr>
        <w:t>2. Odwołanie przysługuje na:</w:t>
      </w:r>
    </w:p>
    <w:p w14:paraId="03B5654A" w14:textId="77777777" w:rsidR="003F66FC" w:rsidRDefault="00105B25">
      <w:pPr>
        <w:spacing w:before="120" w:after="120"/>
        <w:jc w:val="both"/>
        <w:rPr>
          <w:color w:val="000000"/>
          <w:spacing w:val="-1"/>
        </w:rPr>
      </w:pPr>
      <w:r>
        <w:rPr>
          <w:color w:val="000000"/>
          <w:spacing w:val="-1"/>
        </w:rPr>
        <w:t>2.1. niezgodną z przepisami ustawy czynność́ Zamawiającego, podjętą w postepowaniu o udzielenie zamówienia, w tym na projektowane postanowienie umowy;</w:t>
      </w:r>
    </w:p>
    <w:p w14:paraId="60FB8A0B" w14:textId="77777777" w:rsidR="003F66FC" w:rsidRDefault="00105B25">
      <w:pPr>
        <w:spacing w:before="120" w:after="120"/>
        <w:jc w:val="both"/>
        <w:rPr>
          <w:color w:val="000000"/>
          <w:spacing w:val="-1"/>
        </w:rPr>
      </w:pPr>
      <w:r>
        <w:rPr>
          <w:color w:val="000000"/>
          <w:spacing w:val="-1"/>
        </w:rPr>
        <w:t>2.2. zaniechanie czynności w postepowaniu o udzielenie zamówienia, do której Zamawiający był obowiązany na podstawie ustawy.</w:t>
      </w:r>
    </w:p>
    <w:p w14:paraId="2CEBB0BF" w14:textId="77777777" w:rsidR="003F66FC" w:rsidRDefault="00105B25">
      <w:pPr>
        <w:spacing w:before="120" w:after="120"/>
        <w:jc w:val="both"/>
        <w:rPr>
          <w:color w:val="000000"/>
          <w:spacing w:val="-1"/>
        </w:rPr>
      </w:pPr>
      <w:r>
        <w:rPr>
          <w:color w:val="000000"/>
          <w:spacing w:val="-1"/>
        </w:rPr>
        <w:t>3. Odwołanie wnosi się̨ do Prezesa Krajowej Izby Odwoławczej w formie pisemnej albo w formie elektronicznej albo w postaci elektronicznej opatrzone podpisem zaufanym.</w:t>
      </w:r>
    </w:p>
    <w:p w14:paraId="68E866AD" w14:textId="77777777" w:rsidR="003F66FC" w:rsidRDefault="00105B25">
      <w:pPr>
        <w:spacing w:before="120" w:after="120"/>
        <w:jc w:val="both"/>
        <w:rPr>
          <w:color w:val="000000"/>
          <w:spacing w:val="-1"/>
        </w:rPr>
      </w:pPr>
      <w:r>
        <w:rPr>
          <w:color w:val="000000"/>
          <w:spacing w:val="-1"/>
        </w:rPr>
        <w:t>4. 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w:t>
      </w:r>
    </w:p>
    <w:p w14:paraId="36B7EC24" w14:textId="77777777" w:rsidR="003F66FC" w:rsidRDefault="00105B25">
      <w:pPr>
        <w:spacing w:before="120" w:after="120"/>
        <w:jc w:val="both"/>
        <w:rPr>
          <w:color w:val="000000"/>
          <w:spacing w:val="-1"/>
        </w:rPr>
      </w:pPr>
      <w:r>
        <w:rPr>
          <w:color w:val="000000"/>
          <w:spacing w:val="-1"/>
        </w:rPr>
        <w:t>5. Szczegółowe informacje dotyczące środków ochrony prawnej określone są w Dziale IX „Środki ochrony prawnej” Pzp.</w:t>
      </w:r>
    </w:p>
    <w:p w14:paraId="48EAED21" w14:textId="77777777" w:rsidR="003F66FC" w:rsidRDefault="003F66FC"/>
    <w:p w14:paraId="7797F2D6" w14:textId="77777777" w:rsidR="003F66FC" w:rsidRDefault="00105B25">
      <w:pPr>
        <w:spacing w:before="120" w:after="120" w:line="276" w:lineRule="auto"/>
        <w:jc w:val="both"/>
        <w:rPr>
          <w:b/>
        </w:rPr>
      </w:pPr>
      <w:r>
        <w:rPr>
          <w:b/>
        </w:rPr>
        <w:lastRenderedPageBreak/>
        <w:t>Klauzula informacyjna dot. art. 13 RODO</w:t>
      </w:r>
    </w:p>
    <w:p w14:paraId="1B4BF282" w14:textId="0A5C434C" w:rsidR="003F66FC" w:rsidRDefault="00105B25">
      <w:pPr>
        <w:jc w:val="both"/>
      </w:pPr>
      <w:r>
        <w:t xml:space="preserve">Zgodnie z art. 13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14:paraId="4BA314F5" w14:textId="77777777" w:rsidR="003F66FC" w:rsidRDefault="00105B25">
      <w:pPr>
        <w:jc w:val="both"/>
      </w:pPr>
      <w:r>
        <w:t>1. W przypadku powzięcia informacji o niezgodnym z prawem przetwarzaniu w trakcie trwania postępowania czy realizacji umowy, Pani/Pana danych osobowych, przysługuje Pani/Panu prawo wniesienia skargi do organu nadzorczego właściwego w sprawach ochrony danych osobowych.</w:t>
      </w:r>
    </w:p>
    <w:p w14:paraId="4A67C987" w14:textId="77777777" w:rsidR="003F66FC" w:rsidRDefault="00105B25">
      <w:pPr>
        <w:jc w:val="both"/>
      </w:pPr>
      <w:r>
        <w:t xml:space="preserve">2. Podanie przez Panią/Pana danych osobowych jest obowiązkowe, gdyż przesłankę przetwarzania danych osobowych stanowi przepis prawa Pani/Pan dane mogą być przetwarzane w sposób zautomatyzowany  </w:t>
      </w:r>
    </w:p>
    <w:p w14:paraId="0AAB27AC" w14:textId="77777777" w:rsidR="003F66FC" w:rsidRDefault="00105B25">
      <w:pPr>
        <w:jc w:val="both"/>
      </w:pPr>
      <w:r>
        <w:t>i  nie  będą profilowane.</w:t>
      </w:r>
    </w:p>
    <w:p w14:paraId="631DACFA" w14:textId="77777777" w:rsidR="003F66FC" w:rsidRDefault="00105B25">
      <w:pPr>
        <w:jc w:val="both"/>
      </w:pPr>
      <w:r>
        <w:t>3. Ponadto:</w:t>
      </w:r>
    </w:p>
    <w:p w14:paraId="0481D535" w14:textId="77777777" w:rsidR="003F66FC" w:rsidRDefault="00105B25">
      <w:pPr>
        <w:pStyle w:val="pkt"/>
        <w:numPr>
          <w:ilvl w:val="0"/>
          <w:numId w:val="29"/>
        </w:numPr>
        <w:spacing w:before="120" w:after="120" w:line="276" w:lineRule="auto"/>
        <w:ind w:left="714" w:hanging="357"/>
        <w:rPr>
          <w:b/>
          <w:bCs/>
        </w:rPr>
      </w:pPr>
      <w:r>
        <w:t>administratorem Pani/Pana danych osobowych jest</w:t>
      </w:r>
      <w:r>
        <w:rPr>
          <w:b/>
          <w:bCs/>
        </w:rPr>
        <w:t xml:space="preserve"> </w:t>
      </w:r>
      <w:bookmarkStart w:id="15" w:name="_Hlk107062288"/>
      <w:r>
        <w:rPr>
          <w:b/>
          <w:bCs/>
        </w:rPr>
        <w:t>Szpital Psychiatryczny SPZOZ w Węgorzewie</w:t>
      </w:r>
      <w:bookmarkEnd w:id="15"/>
      <w:r>
        <w:rPr>
          <w:b/>
          <w:bCs/>
        </w:rPr>
        <w:t>;</w:t>
      </w:r>
    </w:p>
    <w:p w14:paraId="03DCF254" w14:textId="77777777" w:rsidR="003F66FC" w:rsidRDefault="00105B25">
      <w:pPr>
        <w:pStyle w:val="Akapitzlist"/>
        <w:numPr>
          <w:ilvl w:val="0"/>
          <w:numId w:val="29"/>
        </w:numPr>
      </w:pPr>
      <w:r>
        <w:rPr>
          <w:rFonts w:ascii="Times New Roman" w:hAnsi="Times New Roman" w:cs="Times New Roman"/>
          <w:bCs/>
        </w:rPr>
        <w:t>w sprawach z zakresu ochrony danych osobowych może się Pan/Pani kontaktować z Inspektorem Ochrony Danych w Szpitalu Psychiatrycznym SPZOZ w Węgorzewie poprzez email: malczyk@togatus.pl</w:t>
      </w:r>
      <w:r>
        <w:rPr>
          <w:rFonts w:ascii="Times New Roman" w:hAnsi="Times New Roman" w:cs="Times New Roman"/>
        </w:rPr>
        <w:t>;</w:t>
      </w:r>
    </w:p>
    <w:p w14:paraId="4E492A1A" w14:textId="77777777" w:rsidR="003F66FC" w:rsidRDefault="00105B25">
      <w:pPr>
        <w:pStyle w:val="Akapitzlist"/>
        <w:numPr>
          <w:ilvl w:val="0"/>
          <w:numId w:val="29"/>
        </w:numPr>
        <w:spacing w:before="120" w:after="120"/>
        <w:jc w:val="both"/>
        <w:rPr>
          <w:rFonts w:ascii="Times New Roman" w:hAnsi="Times New Roman" w:cs="Times New Roman"/>
          <w:b/>
        </w:rPr>
      </w:pPr>
      <w:r>
        <w:rPr>
          <w:rFonts w:ascii="Times New Roman" w:hAnsi="Times New Roman" w:cs="Times New Roman"/>
        </w:rPr>
        <w:t>Pani/Pana dane osobowe przetwarzane będą na podstawie art. 6 ust. 1 lit. c RODO w celu związanym z postępowaniem o udzielenie zamówienia publicznego:</w:t>
      </w:r>
      <w:r>
        <w:rPr>
          <w:rFonts w:ascii="Times New Roman" w:hAnsi="Times New Roman" w:cs="Times New Roman"/>
          <w:b/>
        </w:rPr>
        <w:t xml:space="preserve"> Sukcesywna dostawa leków</w:t>
      </w:r>
      <w:r>
        <w:rPr>
          <w:rFonts w:ascii="Times New Roman" w:hAnsi="Times New Roman" w:cs="Times New Roman"/>
          <w:b/>
          <w:bCs/>
        </w:rPr>
        <w:t>, Znak sprawy:</w:t>
      </w:r>
      <w:r>
        <w:rPr>
          <w:rFonts w:ascii="Times New Roman" w:hAnsi="Times New Roman" w:cs="Times New Roman"/>
        </w:rPr>
        <w:t xml:space="preserve"> </w:t>
      </w:r>
      <w:r>
        <w:rPr>
          <w:rFonts w:ascii="Times New Roman" w:hAnsi="Times New Roman" w:cs="Times New Roman"/>
          <w:b/>
          <w:bCs/>
        </w:rPr>
        <w:t>DOA.272.1.1.2022.PA prowadzonym w trybie podstawowym bez negocjacji;</w:t>
      </w:r>
    </w:p>
    <w:p w14:paraId="67E0FA04" w14:textId="77777777" w:rsidR="003F66FC" w:rsidRDefault="00105B25">
      <w:pPr>
        <w:pStyle w:val="Akapitzlist"/>
        <w:numPr>
          <w:ilvl w:val="0"/>
          <w:numId w:val="30"/>
        </w:numPr>
        <w:spacing w:before="120" w:after="120"/>
        <w:ind w:left="714" w:hanging="357"/>
        <w:rPr>
          <w:rFonts w:ascii="Times New Roman" w:hAnsi="Times New Roman" w:cs="Times New Roman"/>
        </w:rPr>
      </w:pPr>
      <w:r>
        <w:rPr>
          <w:rFonts w:ascii="Times New Roman" w:hAnsi="Times New Roman" w:cs="Times New Roman"/>
        </w:rPr>
        <w:t xml:space="preserve">odbiorcami Pani/Pana danych osobowych będą osoby lub podmioty, którym udostępniona zostanie dokumentacja postępowania w oparciu o art. 18 oraz art. 78 ustawy Prawo zamówień publicznych, dalej „ustawa Pzp”;  </w:t>
      </w:r>
    </w:p>
    <w:p w14:paraId="3CE44BBD" w14:textId="77777777" w:rsidR="003F66FC" w:rsidRDefault="00105B25">
      <w:pPr>
        <w:pStyle w:val="Akapitzlist"/>
        <w:numPr>
          <w:ilvl w:val="0"/>
          <w:numId w:val="30"/>
        </w:numPr>
        <w:spacing w:before="120" w:after="120" w:line="276" w:lineRule="auto"/>
        <w:ind w:left="714" w:hanging="357"/>
        <w:jc w:val="both"/>
        <w:rPr>
          <w:rFonts w:ascii="Times New Roman" w:hAnsi="Times New Roman" w:cs="Times New Roman"/>
        </w:rPr>
      </w:pPr>
      <w:r>
        <w:rPr>
          <w:rFonts w:ascii="Times New Roman" w:hAnsi="Times New Roman" w:cs="Times New Roman"/>
        </w:rPr>
        <w:t>Pani/Pana dane osobowe będą przechowywane zgodnie z art. 78 ustawy Pzp przez okres co najmniej 4 lat od dnia zakończenie postępowania, a jeżeli zobowiązania wskazane w ofercie i umowie przekroczą w/w przedział czasowy, okres przechowywania obejmuje ten termin;</w:t>
      </w:r>
    </w:p>
    <w:p w14:paraId="1D3A54CC" w14:textId="77777777" w:rsidR="003F66FC" w:rsidRDefault="00105B25">
      <w:pPr>
        <w:pStyle w:val="Akapitzlist"/>
        <w:numPr>
          <w:ilvl w:val="0"/>
          <w:numId w:val="30"/>
        </w:numPr>
        <w:spacing w:before="120" w:after="120" w:line="276" w:lineRule="auto"/>
        <w:ind w:left="714" w:hanging="357"/>
        <w:jc w:val="both"/>
        <w:rPr>
          <w:rFonts w:ascii="Times New Roman" w:hAnsi="Times New Roman" w:cs="Times New Roman"/>
        </w:rPr>
      </w:pPr>
      <w:r>
        <w:rPr>
          <w:rFonts w:ascii="Times New Roman" w:hAnsi="Times New Roman" w:cs="Times New Roman"/>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1D3E65B" w14:textId="77777777" w:rsidR="003F66FC" w:rsidRDefault="00105B25">
      <w:pPr>
        <w:pStyle w:val="Akapitzlist"/>
        <w:numPr>
          <w:ilvl w:val="0"/>
          <w:numId w:val="30"/>
        </w:numPr>
        <w:spacing w:before="120" w:after="120" w:line="276" w:lineRule="auto"/>
        <w:jc w:val="both"/>
        <w:rPr>
          <w:rFonts w:ascii="Times New Roman" w:hAnsi="Times New Roman" w:cs="Times New Roman"/>
        </w:rPr>
      </w:pPr>
      <w:r>
        <w:rPr>
          <w:rFonts w:ascii="Times New Roman" w:hAnsi="Times New Roman" w:cs="Times New Roman"/>
        </w:rPr>
        <w:t>w odniesieniu do Pani/Pana danych osobowych decyzje nie będą podejmowane w sposób zautomatyzowany, stosowanie do art. 22 RODO;</w:t>
      </w:r>
    </w:p>
    <w:p w14:paraId="19391F81" w14:textId="77777777" w:rsidR="003F66FC" w:rsidRDefault="00105B25">
      <w:pPr>
        <w:pStyle w:val="Akapitzlist"/>
        <w:numPr>
          <w:ilvl w:val="0"/>
          <w:numId w:val="30"/>
        </w:numPr>
        <w:spacing w:before="120" w:after="120" w:line="276" w:lineRule="auto"/>
        <w:jc w:val="both"/>
        <w:rPr>
          <w:rFonts w:ascii="Times New Roman" w:hAnsi="Times New Roman" w:cs="Times New Roman"/>
        </w:rPr>
      </w:pPr>
      <w:r>
        <w:rPr>
          <w:rFonts w:ascii="Times New Roman" w:hAnsi="Times New Roman" w:cs="Times New Roman"/>
        </w:rPr>
        <w:t>posiada Pani/Pan:</w:t>
      </w:r>
    </w:p>
    <w:p w14:paraId="3F7A67AA"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na podstawie art. 15 RODO prawo dostępu do danych osobowych Pani/Pana dotyczących;</w:t>
      </w:r>
    </w:p>
    <w:p w14:paraId="55E7A964"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na podstawie art. 16 RODO prawo do sprostowania Pani/Pana danych osobowych **;</w:t>
      </w:r>
    </w:p>
    <w:p w14:paraId="335A49DB"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xml:space="preserve">- na podstawie art. 18 RODO prawo żądania od administratora ograniczenia przetwarzania danych osobowych z zastrzeżeniem przypadków, o których mowa w art. 18 ust. 2 RODO ***;  </w:t>
      </w:r>
    </w:p>
    <w:p w14:paraId="29D018F2"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lastRenderedPageBreak/>
        <w:t>- prawo do wniesienia skargi do Prezesa Urzędu Ochrony Danych Osobowych, gdy uzna Pani/Pan, że przetwarzanie danych osobowych Pani/Pana dotyczących narusza przepisy RODO;</w:t>
      </w:r>
    </w:p>
    <w:p w14:paraId="2F59D335" w14:textId="77777777" w:rsidR="003F66FC" w:rsidRDefault="00105B25">
      <w:pPr>
        <w:pStyle w:val="Akapitzlist"/>
        <w:numPr>
          <w:ilvl w:val="0"/>
          <w:numId w:val="30"/>
        </w:numPr>
        <w:spacing w:before="120" w:after="120" w:line="276" w:lineRule="auto"/>
        <w:jc w:val="both"/>
        <w:rPr>
          <w:rFonts w:ascii="Times New Roman" w:hAnsi="Times New Roman" w:cs="Times New Roman"/>
        </w:rPr>
      </w:pPr>
      <w:r>
        <w:rPr>
          <w:rFonts w:ascii="Times New Roman" w:hAnsi="Times New Roman" w:cs="Times New Roman"/>
        </w:rPr>
        <w:t>nie przysługuje Pani/Panu:</w:t>
      </w:r>
    </w:p>
    <w:p w14:paraId="2408632F"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w związku z art. 17 ust. 3 lit. b, d lub e RODO prawo do usunięcia danych osobowych;</w:t>
      </w:r>
    </w:p>
    <w:p w14:paraId="70D1CE20"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prawo do przenoszenia danych osobowych, o którym mowa w art. 20 RODO;</w:t>
      </w:r>
    </w:p>
    <w:p w14:paraId="3BDD897A"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 xml:space="preserve">- na podstawie art. 21 RODO prawo sprzeciwu, wobec przetwarzania danych osobowych, gdyż podstawą prawną przetwarzania Pani/Pana danych osobowych jest art. 6 ust. 1 lit. c RODO. </w:t>
      </w:r>
    </w:p>
    <w:p w14:paraId="3CEFDDDE"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Wystąpienie z żądaniem, o którym mowa w art. 18 ust. 1 rozporządzenia 2016/679, nie ogranicza przetwarzania danych osobowych do czasu zakończenia postępowania o udzielenie zamówienia publicznego.</w:t>
      </w:r>
    </w:p>
    <w:p w14:paraId="591F719A" w14:textId="77777777" w:rsidR="003F66FC" w:rsidRDefault="00105B25">
      <w:pPr>
        <w:pStyle w:val="Akapitzlist"/>
        <w:spacing w:before="120" w:after="120" w:line="276" w:lineRule="auto"/>
        <w:jc w:val="both"/>
        <w:rPr>
          <w:rFonts w:ascii="Times New Roman" w:hAnsi="Times New Roman" w:cs="Times New Roman"/>
        </w:rPr>
      </w:pPr>
      <w:r>
        <w:rPr>
          <w:rFonts w:ascii="Times New Roman" w:hAnsi="Times New Roman" w:cs="Times New Roman"/>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265606A0" w14:textId="77777777" w:rsidR="003F66FC" w:rsidRDefault="00105B25">
      <w:pPr>
        <w:pStyle w:val="Akapitzlist"/>
        <w:spacing w:before="120" w:after="120" w:line="276" w:lineRule="auto"/>
        <w:rPr>
          <w:rFonts w:ascii="Times New Roman" w:hAnsi="Times New Roman" w:cs="Times New Roman"/>
          <w:i/>
        </w:rPr>
      </w:pPr>
      <w:r>
        <w:rPr>
          <w:rFonts w:ascii="Times New Roman" w:hAnsi="Times New Roman" w:cs="Times New Roman"/>
          <w:i/>
        </w:rPr>
        <w:t>* Wyjaśnienie: informacja w tym zakresie jest wymagana, jeżeli w odniesieniu do danego administratora lub podmiotu przetwarzającego istnieje obowiązek wyznaczenia inspektora ochrony danych osobowych.</w:t>
      </w:r>
    </w:p>
    <w:p w14:paraId="4D48EE42" w14:textId="77777777" w:rsidR="003F66FC" w:rsidRDefault="00105B25">
      <w:pPr>
        <w:pStyle w:val="Akapitzlist"/>
        <w:spacing w:before="120" w:after="120" w:line="276" w:lineRule="auto"/>
        <w:rPr>
          <w:rFonts w:ascii="Times New Roman" w:hAnsi="Times New Roman" w:cs="Times New Roman"/>
          <w:i/>
        </w:rPr>
      </w:pPr>
      <w:r>
        <w:rPr>
          <w:rFonts w:ascii="Times New Roman" w:hAnsi="Times New Roman" w:cs="Times New Roman"/>
          <w:i/>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1E9346B" w14:textId="77777777" w:rsidR="003F66FC" w:rsidRDefault="00105B25">
      <w:pPr>
        <w:pStyle w:val="Akapitzlist"/>
        <w:spacing w:before="120" w:after="120" w:line="276" w:lineRule="auto"/>
        <w:rPr>
          <w:rFonts w:ascii="Times New Roman" w:hAnsi="Times New Roman" w:cs="Times New Roman"/>
        </w:rPr>
      </w:pPr>
      <w:r>
        <w:rPr>
          <w:rFonts w:ascii="Times New Roman" w:hAnsi="Times New Roman" w:cs="Times New Roman"/>
          <w:i/>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A8CA990" w14:textId="77777777" w:rsidR="003F66FC" w:rsidRDefault="003F66FC"/>
    <w:sectPr w:rsidR="003F66FC">
      <w:footerReference w:type="default" r:id="rId20"/>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F1D86" w14:textId="77777777" w:rsidR="00CD44A5" w:rsidRDefault="00105B25">
      <w:r>
        <w:separator/>
      </w:r>
    </w:p>
  </w:endnote>
  <w:endnote w:type="continuationSeparator" w:id="0">
    <w:p w14:paraId="69F81600" w14:textId="77777777" w:rsidR="00CD44A5" w:rsidRDefault="0010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605668"/>
      <w:docPartObj>
        <w:docPartGallery w:val="Page Numbers (Bottom of Page)"/>
        <w:docPartUnique/>
      </w:docPartObj>
    </w:sdtPr>
    <w:sdtEndPr/>
    <w:sdtContent>
      <w:p w14:paraId="1E9C1331" w14:textId="77777777" w:rsidR="003F66FC" w:rsidRDefault="00105B25">
        <w:pPr>
          <w:pStyle w:val="Stopka"/>
          <w:jc w:val="right"/>
        </w:pPr>
        <w:r>
          <w:fldChar w:fldCharType="begin"/>
        </w:r>
        <w:r>
          <w:instrText>PAGE</w:instrText>
        </w:r>
        <w:r>
          <w:fldChar w:fldCharType="separate"/>
        </w:r>
        <w:r>
          <w:t>24</w:t>
        </w:r>
        <w:r>
          <w:fldChar w:fldCharType="end"/>
        </w:r>
      </w:p>
    </w:sdtContent>
  </w:sdt>
  <w:p w14:paraId="649900F6" w14:textId="77777777" w:rsidR="003F66FC" w:rsidRDefault="003F66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E694" w14:textId="77777777" w:rsidR="00CD44A5" w:rsidRDefault="00105B25">
      <w:r>
        <w:separator/>
      </w:r>
    </w:p>
  </w:footnote>
  <w:footnote w:type="continuationSeparator" w:id="0">
    <w:p w14:paraId="1A721725" w14:textId="77777777" w:rsidR="00CD44A5" w:rsidRDefault="00105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 w15:restartNumberingAfterBreak="0">
    <w:nsid w:val="01776BE7"/>
    <w:multiLevelType w:val="multilevel"/>
    <w:tmpl w:val="83D85D48"/>
    <w:lvl w:ilvl="0">
      <w:start w:val="1"/>
      <w:numFmt w:val="upperRoman"/>
      <w:lvlText w:val="%1."/>
      <w:lvlJc w:val="left"/>
      <w:pPr>
        <w:ind w:left="1036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1509D0"/>
    <w:multiLevelType w:val="multilevel"/>
    <w:tmpl w:val="5DE0F08E"/>
    <w:lvl w:ilvl="0">
      <w:start w:val="1"/>
      <w:numFmt w:val="upperLetter"/>
      <w:lvlText w:val="%1."/>
      <w:lvlJc w:val="left"/>
      <w:pPr>
        <w:ind w:left="644" w:firstLine="0"/>
      </w:pPr>
      <w:rPr>
        <w:rFonts w:ascii="Times New Roman" w:hAnsi="Times New Roman"/>
        <w:b/>
      </w:rPr>
    </w:lvl>
    <w:lvl w:ilvl="1">
      <w:start w:val="1"/>
      <w:numFmt w:val="lowerLetter"/>
      <w:lvlText w:val="%2."/>
      <w:lvlJc w:val="left"/>
      <w:pPr>
        <w:ind w:left="1364" w:firstLine="0"/>
      </w:pPr>
    </w:lvl>
    <w:lvl w:ilvl="2">
      <w:start w:val="1"/>
      <w:numFmt w:val="lowerRoman"/>
      <w:lvlText w:val="%3."/>
      <w:lvlJc w:val="right"/>
      <w:pPr>
        <w:ind w:left="2084" w:firstLine="0"/>
      </w:pPr>
    </w:lvl>
    <w:lvl w:ilvl="3">
      <w:start w:val="1"/>
      <w:numFmt w:val="decimal"/>
      <w:lvlText w:val="%4."/>
      <w:lvlJc w:val="left"/>
      <w:pPr>
        <w:ind w:left="2804" w:firstLine="0"/>
      </w:pPr>
    </w:lvl>
    <w:lvl w:ilvl="4">
      <w:start w:val="1"/>
      <w:numFmt w:val="lowerLetter"/>
      <w:lvlText w:val="%5."/>
      <w:lvlJc w:val="left"/>
      <w:pPr>
        <w:ind w:left="3524" w:firstLine="0"/>
      </w:pPr>
    </w:lvl>
    <w:lvl w:ilvl="5">
      <w:start w:val="1"/>
      <w:numFmt w:val="lowerRoman"/>
      <w:lvlText w:val="%6."/>
      <w:lvlJc w:val="right"/>
      <w:pPr>
        <w:ind w:left="4244" w:firstLine="0"/>
      </w:pPr>
    </w:lvl>
    <w:lvl w:ilvl="6">
      <w:start w:val="1"/>
      <w:numFmt w:val="decimal"/>
      <w:lvlText w:val="%7."/>
      <w:lvlJc w:val="left"/>
      <w:pPr>
        <w:ind w:left="4964" w:firstLine="0"/>
      </w:pPr>
    </w:lvl>
    <w:lvl w:ilvl="7">
      <w:start w:val="1"/>
      <w:numFmt w:val="lowerLetter"/>
      <w:lvlText w:val="%8."/>
      <w:lvlJc w:val="left"/>
      <w:pPr>
        <w:ind w:left="5684" w:firstLine="0"/>
      </w:pPr>
    </w:lvl>
    <w:lvl w:ilvl="8">
      <w:start w:val="1"/>
      <w:numFmt w:val="lowerRoman"/>
      <w:lvlText w:val="%9."/>
      <w:lvlJc w:val="right"/>
      <w:pPr>
        <w:ind w:left="6404" w:firstLine="0"/>
      </w:pPr>
    </w:lvl>
  </w:abstractNum>
  <w:abstractNum w:abstractNumId="3" w15:restartNumberingAfterBreak="0">
    <w:nsid w:val="0A1B56D6"/>
    <w:multiLevelType w:val="multilevel"/>
    <w:tmpl w:val="1D98A39A"/>
    <w:lvl w:ilvl="0">
      <w:start w:val="1"/>
      <w:numFmt w:val="bullet"/>
      <w:lvlText w:val=""/>
      <w:lvlJc w:val="left"/>
      <w:pPr>
        <w:ind w:left="780" w:hanging="360"/>
      </w:pPr>
      <w:rPr>
        <w:rFonts w:ascii="Wingdings" w:hAnsi="Wingdings" w:cs="Wingding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4" w15:restartNumberingAfterBreak="0">
    <w:nsid w:val="0A1B5C80"/>
    <w:multiLevelType w:val="multilevel"/>
    <w:tmpl w:val="ABFA037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5" w15:restartNumberingAfterBreak="0">
    <w:nsid w:val="10734E73"/>
    <w:multiLevelType w:val="multilevel"/>
    <w:tmpl w:val="D48467F8"/>
    <w:lvl w:ilvl="0">
      <w:start w:val="4"/>
      <w:numFmt w:val="decimal"/>
      <w:lvlText w:val="%1."/>
      <w:lvlJc w:val="left"/>
      <w:pPr>
        <w:ind w:left="928" w:firstLine="0"/>
      </w:pPr>
    </w:lvl>
    <w:lvl w:ilvl="1">
      <w:start w:val="8"/>
      <w:numFmt w:val="decimal"/>
      <w:lvlText w:val="%1.%2"/>
      <w:lvlJc w:val="left"/>
      <w:pPr>
        <w:ind w:left="2340" w:firstLine="0"/>
      </w:pPr>
      <w:rPr>
        <w:b/>
        <w:color w:val="00000A"/>
      </w:rPr>
    </w:lvl>
    <w:lvl w:ilvl="2">
      <w:start w:val="1"/>
      <w:numFmt w:val="decimal"/>
      <w:lvlText w:val="%1.%2.%3"/>
      <w:lvlJc w:val="left"/>
      <w:pPr>
        <w:ind w:left="4112" w:firstLine="0"/>
      </w:pPr>
      <w:rPr>
        <w:b/>
        <w:color w:val="00000A"/>
      </w:rPr>
    </w:lvl>
    <w:lvl w:ilvl="3">
      <w:start w:val="1"/>
      <w:numFmt w:val="decimal"/>
      <w:lvlText w:val="%1.%2.%3.%4"/>
      <w:lvlJc w:val="left"/>
      <w:pPr>
        <w:ind w:left="5524" w:firstLine="0"/>
      </w:pPr>
      <w:rPr>
        <w:b/>
        <w:color w:val="00000A"/>
      </w:rPr>
    </w:lvl>
    <w:lvl w:ilvl="4">
      <w:start w:val="1"/>
      <w:numFmt w:val="decimal"/>
      <w:lvlText w:val="%1.%2.%3.%4.%5"/>
      <w:lvlJc w:val="left"/>
      <w:pPr>
        <w:ind w:left="7296" w:firstLine="0"/>
      </w:pPr>
      <w:rPr>
        <w:b/>
        <w:color w:val="00000A"/>
      </w:rPr>
    </w:lvl>
    <w:lvl w:ilvl="5">
      <w:start w:val="1"/>
      <w:numFmt w:val="decimal"/>
      <w:lvlText w:val="%1.%2.%3.%4.%5.%6"/>
      <w:lvlJc w:val="left"/>
      <w:pPr>
        <w:ind w:left="8708" w:firstLine="0"/>
      </w:pPr>
      <w:rPr>
        <w:b/>
        <w:color w:val="00000A"/>
      </w:rPr>
    </w:lvl>
    <w:lvl w:ilvl="6">
      <w:start w:val="1"/>
      <w:numFmt w:val="decimal"/>
      <w:lvlText w:val="%1.%2.%3.%4.%5.%6.%7"/>
      <w:lvlJc w:val="left"/>
      <w:pPr>
        <w:ind w:left="10480" w:firstLine="0"/>
      </w:pPr>
      <w:rPr>
        <w:b/>
        <w:color w:val="00000A"/>
      </w:rPr>
    </w:lvl>
    <w:lvl w:ilvl="7">
      <w:start w:val="1"/>
      <w:numFmt w:val="decimal"/>
      <w:lvlText w:val="%1.%2.%3.%4.%5.%6.%7.%8"/>
      <w:lvlJc w:val="left"/>
      <w:pPr>
        <w:ind w:left="11892" w:firstLine="0"/>
      </w:pPr>
      <w:rPr>
        <w:b/>
        <w:color w:val="00000A"/>
      </w:rPr>
    </w:lvl>
    <w:lvl w:ilvl="8">
      <w:start w:val="1"/>
      <w:numFmt w:val="decimal"/>
      <w:lvlText w:val="%1.%2.%3.%4.%5.%6.%7.%8.%9"/>
      <w:lvlJc w:val="left"/>
      <w:pPr>
        <w:ind w:left="13664" w:firstLine="0"/>
      </w:pPr>
      <w:rPr>
        <w:b/>
        <w:color w:val="00000A"/>
      </w:rPr>
    </w:lvl>
  </w:abstractNum>
  <w:abstractNum w:abstractNumId="6" w15:restartNumberingAfterBreak="0">
    <w:nsid w:val="11786A75"/>
    <w:multiLevelType w:val="multilevel"/>
    <w:tmpl w:val="AA5AE664"/>
    <w:lvl w:ilvl="0">
      <w:start w:val="4"/>
      <w:numFmt w:val="bullet"/>
      <w:lvlText w:val="–"/>
      <w:lvlJc w:val="left"/>
      <w:pPr>
        <w:ind w:left="902" w:hanging="360"/>
      </w:pPr>
      <w:rPr>
        <w:rFonts w:ascii="Calibri" w:hAnsi="Calibri" w:cs="Times New Roman" w:hint="default"/>
        <w:b/>
      </w:rPr>
    </w:lvl>
    <w:lvl w:ilvl="1">
      <w:start w:val="1"/>
      <w:numFmt w:val="bullet"/>
      <w:lvlText w:val="o"/>
      <w:lvlJc w:val="left"/>
      <w:pPr>
        <w:ind w:left="1622" w:hanging="360"/>
      </w:pPr>
      <w:rPr>
        <w:rFonts w:ascii="Courier New" w:hAnsi="Courier New" w:cs="Courier New" w:hint="default"/>
      </w:rPr>
    </w:lvl>
    <w:lvl w:ilvl="2">
      <w:start w:val="1"/>
      <w:numFmt w:val="bullet"/>
      <w:lvlText w:val=""/>
      <w:lvlJc w:val="left"/>
      <w:pPr>
        <w:ind w:left="2342" w:hanging="360"/>
      </w:pPr>
      <w:rPr>
        <w:rFonts w:ascii="Wingdings" w:hAnsi="Wingdings" w:cs="Wingdings" w:hint="default"/>
      </w:rPr>
    </w:lvl>
    <w:lvl w:ilvl="3">
      <w:start w:val="1"/>
      <w:numFmt w:val="bullet"/>
      <w:lvlText w:val=""/>
      <w:lvlJc w:val="left"/>
      <w:pPr>
        <w:ind w:left="3062" w:hanging="360"/>
      </w:pPr>
      <w:rPr>
        <w:rFonts w:ascii="Symbol" w:hAnsi="Symbol" w:cs="Symbol" w:hint="default"/>
      </w:rPr>
    </w:lvl>
    <w:lvl w:ilvl="4">
      <w:start w:val="1"/>
      <w:numFmt w:val="bullet"/>
      <w:lvlText w:val="o"/>
      <w:lvlJc w:val="left"/>
      <w:pPr>
        <w:ind w:left="3782" w:hanging="360"/>
      </w:pPr>
      <w:rPr>
        <w:rFonts w:ascii="Courier New" w:hAnsi="Courier New" w:cs="Courier New" w:hint="default"/>
      </w:rPr>
    </w:lvl>
    <w:lvl w:ilvl="5">
      <w:start w:val="1"/>
      <w:numFmt w:val="bullet"/>
      <w:lvlText w:val=""/>
      <w:lvlJc w:val="left"/>
      <w:pPr>
        <w:ind w:left="4502" w:hanging="360"/>
      </w:pPr>
      <w:rPr>
        <w:rFonts w:ascii="Wingdings" w:hAnsi="Wingdings" w:cs="Wingdings" w:hint="default"/>
      </w:rPr>
    </w:lvl>
    <w:lvl w:ilvl="6">
      <w:start w:val="1"/>
      <w:numFmt w:val="bullet"/>
      <w:lvlText w:val=""/>
      <w:lvlJc w:val="left"/>
      <w:pPr>
        <w:ind w:left="5222" w:hanging="360"/>
      </w:pPr>
      <w:rPr>
        <w:rFonts w:ascii="Symbol" w:hAnsi="Symbol" w:cs="Symbol" w:hint="default"/>
      </w:rPr>
    </w:lvl>
    <w:lvl w:ilvl="7">
      <w:start w:val="1"/>
      <w:numFmt w:val="bullet"/>
      <w:lvlText w:val="o"/>
      <w:lvlJc w:val="left"/>
      <w:pPr>
        <w:ind w:left="5942" w:hanging="360"/>
      </w:pPr>
      <w:rPr>
        <w:rFonts w:ascii="Courier New" w:hAnsi="Courier New" w:cs="Courier New" w:hint="default"/>
      </w:rPr>
    </w:lvl>
    <w:lvl w:ilvl="8">
      <w:start w:val="1"/>
      <w:numFmt w:val="bullet"/>
      <w:lvlText w:val=""/>
      <w:lvlJc w:val="left"/>
      <w:pPr>
        <w:ind w:left="6662" w:hanging="360"/>
      </w:pPr>
      <w:rPr>
        <w:rFonts w:ascii="Wingdings" w:hAnsi="Wingdings" w:cs="Wingdings" w:hint="default"/>
      </w:rPr>
    </w:lvl>
  </w:abstractNum>
  <w:abstractNum w:abstractNumId="7" w15:restartNumberingAfterBreak="0">
    <w:nsid w:val="175E31B4"/>
    <w:multiLevelType w:val="multilevel"/>
    <w:tmpl w:val="E810496C"/>
    <w:lvl w:ilvl="0">
      <w:start w:val="4"/>
      <w:numFmt w:val="decimal"/>
      <w:lvlText w:val="%1."/>
      <w:lvlJc w:val="left"/>
      <w:pPr>
        <w:ind w:left="360" w:firstLine="0"/>
      </w:pPr>
      <w:rPr>
        <w:rFonts w:ascii="Times New Roman" w:hAnsi="Times New Roman" w:hint="default"/>
        <w:b w:val="0"/>
        <w:bCs/>
        <w:color w:val="00000A"/>
      </w:rPr>
    </w:lvl>
    <w:lvl w:ilvl="1">
      <w:start w:val="1"/>
      <w:numFmt w:val="decimal"/>
      <w:lvlText w:val="%2."/>
      <w:lvlJc w:val="left"/>
      <w:pPr>
        <w:ind w:left="1440" w:firstLine="0"/>
      </w:pPr>
      <w:rPr>
        <w:rFonts w:hint="default"/>
      </w:rPr>
    </w:lvl>
    <w:lvl w:ilvl="2">
      <w:start w:val="1"/>
      <w:numFmt w:val="lowerRoman"/>
      <w:lvlText w:val="%3."/>
      <w:lvlJc w:val="righ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righ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right"/>
      <w:pPr>
        <w:ind w:left="6480" w:firstLine="0"/>
      </w:pPr>
      <w:rPr>
        <w:rFonts w:hint="default"/>
      </w:rPr>
    </w:lvl>
  </w:abstractNum>
  <w:abstractNum w:abstractNumId="8" w15:restartNumberingAfterBreak="0">
    <w:nsid w:val="19737E38"/>
    <w:multiLevelType w:val="multilevel"/>
    <w:tmpl w:val="1AA6B98E"/>
    <w:lvl w:ilvl="0">
      <w:start w:val="12"/>
      <w:numFmt w:val="upperRoman"/>
      <w:lvlText w:val="%1."/>
      <w:lvlJc w:val="left"/>
      <w:pPr>
        <w:ind w:left="108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9" w15:restartNumberingAfterBreak="0">
    <w:nsid w:val="1F694992"/>
    <w:multiLevelType w:val="multilevel"/>
    <w:tmpl w:val="6AD03AF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F8E09E8"/>
    <w:multiLevelType w:val="multilevel"/>
    <w:tmpl w:val="527CB7D6"/>
    <w:lvl w:ilvl="0">
      <w:start w:val="1"/>
      <w:numFmt w:val="lowerLetter"/>
      <w:lvlText w:val="%1)"/>
      <w:lvlJc w:val="left"/>
      <w:pPr>
        <w:ind w:left="644" w:firstLine="0"/>
      </w:pPr>
    </w:lvl>
    <w:lvl w:ilvl="1">
      <w:start w:val="1"/>
      <w:numFmt w:val="lowerLetter"/>
      <w:lvlText w:val="%2."/>
      <w:lvlJc w:val="left"/>
      <w:pPr>
        <w:ind w:left="1364" w:firstLine="0"/>
      </w:pPr>
    </w:lvl>
    <w:lvl w:ilvl="2">
      <w:start w:val="1"/>
      <w:numFmt w:val="lowerRoman"/>
      <w:lvlText w:val="%3."/>
      <w:lvlJc w:val="right"/>
      <w:pPr>
        <w:ind w:left="2084" w:firstLine="0"/>
      </w:pPr>
    </w:lvl>
    <w:lvl w:ilvl="3">
      <w:start w:val="1"/>
      <w:numFmt w:val="decimal"/>
      <w:lvlText w:val="%4."/>
      <w:lvlJc w:val="left"/>
      <w:pPr>
        <w:ind w:left="2804" w:firstLine="0"/>
      </w:pPr>
    </w:lvl>
    <w:lvl w:ilvl="4">
      <w:start w:val="1"/>
      <w:numFmt w:val="lowerLetter"/>
      <w:lvlText w:val="%5."/>
      <w:lvlJc w:val="left"/>
      <w:pPr>
        <w:ind w:left="3524" w:firstLine="0"/>
      </w:pPr>
    </w:lvl>
    <w:lvl w:ilvl="5">
      <w:start w:val="1"/>
      <w:numFmt w:val="lowerRoman"/>
      <w:lvlText w:val="%6."/>
      <w:lvlJc w:val="right"/>
      <w:pPr>
        <w:ind w:left="4244" w:firstLine="0"/>
      </w:pPr>
    </w:lvl>
    <w:lvl w:ilvl="6">
      <w:start w:val="1"/>
      <w:numFmt w:val="decimal"/>
      <w:lvlText w:val="%7."/>
      <w:lvlJc w:val="left"/>
      <w:pPr>
        <w:ind w:left="4964" w:firstLine="0"/>
      </w:pPr>
    </w:lvl>
    <w:lvl w:ilvl="7">
      <w:start w:val="1"/>
      <w:numFmt w:val="lowerLetter"/>
      <w:lvlText w:val="%8."/>
      <w:lvlJc w:val="left"/>
      <w:pPr>
        <w:ind w:left="5684" w:firstLine="0"/>
      </w:pPr>
    </w:lvl>
    <w:lvl w:ilvl="8">
      <w:start w:val="1"/>
      <w:numFmt w:val="lowerRoman"/>
      <w:lvlText w:val="%9."/>
      <w:lvlJc w:val="right"/>
      <w:pPr>
        <w:ind w:left="6404" w:firstLine="0"/>
      </w:pPr>
    </w:lvl>
  </w:abstractNum>
  <w:abstractNum w:abstractNumId="11" w15:restartNumberingAfterBreak="0">
    <w:nsid w:val="320C22EA"/>
    <w:multiLevelType w:val="multilevel"/>
    <w:tmpl w:val="46021AE2"/>
    <w:lvl w:ilvl="0">
      <w:start w:val="4"/>
      <w:numFmt w:val="decimal"/>
      <w:lvlText w:val="%1."/>
      <w:lvlJc w:val="left"/>
      <w:pPr>
        <w:tabs>
          <w:tab w:val="num" w:pos="1800"/>
        </w:tabs>
        <w:ind w:left="1800" w:hanging="363"/>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4DD3957"/>
    <w:multiLevelType w:val="multilevel"/>
    <w:tmpl w:val="DCC2B8C4"/>
    <w:lvl w:ilvl="0">
      <w:start w:val="16"/>
      <w:numFmt w:val="upperRoman"/>
      <w:lvlText w:val="%1."/>
      <w:lvlJc w:val="left"/>
      <w:pPr>
        <w:ind w:left="2157"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13" w15:restartNumberingAfterBreak="0">
    <w:nsid w:val="392574EB"/>
    <w:multiLevelType w:val="multilevel"/>
    <w:tmpl w:val="566E31F8"/>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15:restartNumberingAfterBreak="0">
    <w:nsid w:val="39A940C8"/>
    <w:multiLevelType w:val="multilevel"/>
    <w:tmpl w:val="1772F2AC"/>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4A35CE0"/>
    <w:multiLevelType w:val="multilevel"/>
    <w:tmpl w:val="7298D2B8"/>
    <w:lvl w:ilvl="0">
      <w:start w:val="1"/>
      <w:numFmt w:val="lowerLetter"/>
      <w:lvlText w:val="%1)"/>
      <w:lvlJc w:val="left"/>
      <w:pPr>
        <w:ind w:left="760" w:firstLine="0"/>
      </w:pPr>
      <w:rPr>
        <w:b/>
        <w:bCs/>
      </w:rPr>
    </w:lvl>
    <w:lvl w:ilvl="1">
      <w:start w:val="1"/>
      <w:numFmt w:val="lowerLetter"/>
      <w:lvlText w:val="%2."/>
      <w:lvlJc w:val="left"/>
      <w:pPr>
        <w:ind w:left="1480" w:firstLine="0"/>
      </w:pPr>
    </w:lvl>
    <w:lvl w:ilvl="2">
      <w:start w:val="1"/>
      <w:numFmt w:val="lowerRoman"/>
      <w:lvlText w:val="%3."/>
      <w:lvlJc w:val="right"/>
      <w:pPr>
        <w:ind w:left="2200" w:firstLine="0"/>
      </w:pPr>
    </w:lvl>
    <w:lvl w:ilvl="3">
      <w:start w:val="1"/>
      <w:numFmt w:val="decimal"/>
      <w:lvlText w:val="%4."/>
      <w:lvlJc w:val="left"/>
      <w:pPr>
        <w:ind w:left="2920" w:firstLine="0"/>
      </w:pPr>
    </w:lvl>
    <w:lvl w:ilvl="4">
      <w:start w:val="1"/>
      <w:numFmt w:val="lowerLetter"/>
      <w:lvlText w:val="%5."/>
      <w:lvlJc w:val="left"/>
      <w:pPr>
        <w:ind w:left="3640" w:firstLine="0"/>
      </w:pPr>
    </w:lvl>
    <w:lvl w:ilvl="5">
      <w:start w:val="1"/>
      <w:numFmt w:val="lowerRoman"/>
      <w:lvlText w:val="%6."/>
      <w:lvlJc w:val="right"/>
      <w:pPr>
        <w:ind w:left="4360" w:firstLine="0"/>
      </w:pPr>
    </w:lvl>
    <w:lvl w:ilvl="6">
      <w:start w:val="1"/>
      <w:numFmt w:val="decimal"/>
      <w:lvlText w:val="%7."/>
      <w:lvlJc w:val="left"/>
      <w:pPr>
        <w:ind w:left="5080" w:firstLine="0"/>
      </w:pPr>
    </w:lvl>
    <w:lvl w:ilvl="7">
      <w:start w:val="1"/>
      <w:numFmt w:val="lowerLetter"/>
      <w:lvlText w:val="%8."/>
      <w:lvlJc w:val="left"/>
      <w:pPr>
        <w:ind w:left="5800" w:firstLine="0"/>
      </w:pPr>
    </w:lvl>
    <w:lvl w:ilvl="8">
      <w:start w:val="1"/>
      <w:numFmt w:val="lowerRoman"/>
      <w:lvlText w:val="%9."/>
      <w:lvlJc w:val="right"/>
      <w:pPr>
        <w:ind w:left="6520" w:firstLine="0"/>
      </w:pPr>
    </w:lvl>
  </w:abstractNum>
  <w:abstractNum w:abstractNumId="16" w15:restartNumberingAfterBreak="0">
    <w:nsid w:val="46061C97"/>
    <w:multiLevelType w:val="multilevel"/>
    <w:tmpl w:val="12B86DCE"/>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A432B66"/>
    <w:multiLevelType w:val="multilevel"/>
    <w:tmpl w:val="3D44ABC2"/>
    <w:lvl w:ilvl="0">
      <w:start w:val="1"/>
      <w:numFmt w:val="decimal"/>
      <w:lvlText w:val="%1."/>
      <w:lvlJc w:val="left"/>
      <w:pPr>
        <w:ind w:left="1287" w:firstLine="0"/>
      </w:pPr>
      <w:rPr>
        <w:rFonts w:ascii="Times New Roman" w:hAnsi="Times New Roman"/>
        <w:b/>
        <w:bCs/>
      </w:r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abstractNum w:abstractNumId="18" w15:restartNumberingAfterBreak="0">
    <w:nsid w:val="4AC47F63"/>
    <w:multiLevelType w:val="multilevel"/>
    <w:tmpl w:val="94F64F2E"/>
    <w:lvl w:ilvl="0">
      <w:start w:val="1"/>
      <w:numFmt w:val="decimal"/>
      <w:lvlText w:val="%1."/>
      <w:lvlJc w:val="left"/>
      <w:pPr>
        <w:ind w:left="2345" w:firstLine="0"/>
      </w:pPr>
    </w:lvl>
    <w:lvl w:ilvl="1">
      <w:start w:val="1"/>
      <w:numFmt w:val="lowerLetter"/>
      <w:lvlText w:val="%2."/>
      <w:lvlJc w:val="left"/>
      <w:pPr>
        <w:ind w:left="3065" w:firstLine="0"/>
      </w:pPr>
    </w:lvl>
    <w:lvl w:ilvl="2">
      <w:start w:val="1"/>
      <w:numFmt w:val="lowerRoman"/>
      <w:lvlText w:val="%3."/>
      <w:lvlJc w:val="right"/>
      <w:pPr>
        <w:ind w:left="3785" w:firstLine="0"/>
      </w:pPr>
    </w:lvl>
    <w:lvl w:ilvl="3">
      <w:start w:val="1"/>
      <w:numFmt w:val="decimal"/>
      <w:lvlText w:val="%4."/>
      <w:lvlJc w:val="left"/>
      <w:pPr>
        <w:ind w:left="4505" w:firstLine="0"/>
      </w:pPr>
    </w:lvl>
    <w:lvl w:ilvl="4">
      <w:start w:val="1"/>
      <w:numFmt w:val="lowerLetter"/>
      <w:lvlText w:val="%5."/>
      <w:lvlJc w:val="left"/>
      <w:pPr>
        <w:ind w:left="5225" w:firstLine="0"/>
      </w:pPr>
    </w:lvl>
    <w:lvl w:ilvl="5">
      <w:start w:val="1"/>
      <w:numFmt w:val="lowerRoman"/>
      <w:lvlText w:val="%6."/>
      <w:lvlJc w:val="right"/>
      <w:pPr>
        <w:ind w:left="5945" w:firstLine="0"/>
      </w:pPr>
    </w:lvl>
    <w:lvl w:ilvl="6">
      <w:start w:val="1"/>
      <w:numFmt w:val="decimal"/>
      <w:lvlText w:val="%7."/>
      <w:lvlJc w:val="left"/>
      <w:pPr>
        <w:ind w:left="6665" w:firstLine="0"/>
      </w:pPr>
    </w:lvl>
    <w:lvl w:ilvl="7">
      <w:start w:val="1"/>
      <w:numFmt w:val="lowerLetter"/>
      <w:lvlText w:val="%8."/>
      <w:lvlJc w:val="left"/>
      <w:pPr>
        <w:ind w:left="7385" w:firstLine="0"/>
      </w:pPr>
    </w:lvl>
    <w:lvl w:ilvl="8">
      <w:start w:val="1"/>
      <w:numFmt w:val="lowerRoman"/>
      <w:lvlText w:val="%9."/>
      <w:lvlJc w:val="right"/>
      <w:pPr>
        <w:ind w:left="8105" w:firstLine="0"/>
      </w:pPr>
    </w:lvl>
  </w:abstractNum>
  <w:abstractNum w:abstractNumId="19" w15:restartNumberingAfterBreak="0">
    <w:nsid w:val="52792A4F"/>
    <w:multiLevelType w:val="multilevel"/>
    <w:tmpl w:val="C380BFD2"/>
    <w:lvl w:ilvl="0">
      <w:start w:val="1"/>
      <w:numFmt w:val="decimal"/>
      <w:lvlText w:val="%1."/>
      <w:lvlJc w:val="left"/>
      <w:pPr>
        <w:ind w:left="1287" w:firstLine="0"/>
      </w:pPr>
      <w:rPr>
        <w:rFonts w:ascii="Times New Roman" w:hAnsi="Times New Roman"/>
        <w:b/>
        <w:bCs/>
      </w:r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abstractNum w:abstractNumId="20" w15:restartNumberingAfterBreak="0">
    <w:nsid w:val="546310D6"/>
    <w:multiLevelType w:val="multilevel"/>
    <w:tmpl w:val="44A834B4"/>
    <w:lvl w:ilvl="0">
      <w:start w:val="1"/>
      <w:numFmt w:val="bullet"/>
      <w:lvlText w:val=""/>
      <w:lvlJc w:val="left"/>
      <w:pPr>
        <w:ind w:left="780" w:hanging="360"/>
      </w:pPr>
      <w:rPr>
        <w:rFonts w:ascii="Wingdings" w:hAnsi="Wingdings" w:cs="Wingdings"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21" w15:restartNumberingAfterBreak="0">
    <w:nsid w:val="546E485D"/>
    <w:multiLevelType w:val="multilevel"/>
    <w:tmpl w:val="989C27DE"/>
    <w:lvl w:ilvl="0">
      <w:start w:val="1"/>
      <w:numFmt w:val="decimal"/>
      <w:lvlText w:val="%1."/>
      <w:lvlJc w:val="left"/>
      <w:pPr>
        <w:ind w:left="454"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2" w15:restartNumberingAfterBreak="0">
    <w:nsid w:val="55F27C53"/>
    <w:multiLevelType w:val="multilevel"/>
    <w:tmpl w:val="9A0403B8"/>
    <w:lvl w:ilvl="0">
      <w:start w:val="1"/>
      <w:numFmt w:val="decimal"/>
      <w:lvlText w:val="%1."/>
      <w:lvlJc w:val="left"/>
      <w:pPr>
        <w:ind w:left="1800" w:firstLine="0"/>
      </w:pPr>
      <w:rPr>
        <w:b w:val="0"/>
      </w:r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3" w15:restartNumberingAfterBreak="0">
    <w:nsid w:val="57D01C5A"/>
    <w:multiLevelType w:val="multilevel"/>
    <w:tmpl w:val="E3967446"/>
    <w:lvl w:ilvl="0">
      <w:start w:val="1"/>
      <w:numFmt w:val="bullet"/>
      <w:lvlText w:val=""/>
      <w:lvlJc w:val="left"/>
      <w:pPr>
        <w:ind w:left="1571" w:hanging="360"/>
      </w:pPr>
      <w:rPr>
        <w:rFonts w:ascii="Wingdings" w:hAnsi="Wingdings" w:cs="Wingdings" w:hint="default"/>
        <w:b/>
        <w:color w:val="00000A"/>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24" w15:restartNumberingAfterBreak="0">
    <w:nsid w:val="6040546E"/>
    <w:multiLevelType w:val="multilevel"/>
    <w:tmpl w:val="88F6AB3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64CF24D7"/>
    <w:multiLevelType w:val="multilevel"/>
    <w:tmpl w:val="14F07A5E"/>
    <w:lvl w:ilvl="0">
      <w:start w:val="1"/>
      <w:numFmt w:val="lowerLetter"/>
      <w:lvlText w:val="%1)"/>
      <w:lvlJc w:val="left"/>
      <w:pPr>
        <w:ind w:left="1429" w:firstLine="0"/>
      </w:pPr>
      <w:rPr>
        <w:rFonts w:ascii="Times New Roman" w:hAnsi="Times New Roman"/>
        <w:b w:val="0"/>
        <w:bCs/>
      </w:rPr>
    </w:lvl>
    <w:lvl w:ilvl="1">
      <w:start w:val="1"/>
      <w:numFmt w:val="lowerLetter"/>
      <w:lvlText w:val="%2."/>
      <w:lvlJc w:val="left"/>
      <w:pPr>
        <w:ind w:left="2149" w:firstLine="0"/>
      </w:pPr>
    </w:lvl>
    <w:lvl w:ilvl="2">
      <w:start w:val="1"/>
      <w:numFmt w:val="lowerRoman"/>
      <w:lvlText w:val="%3."/>
      <w:lvlJc w:val="right"/>
      <w:pPr>
        <w:ind w:left="2869" w:firstLine="0"/>
      </w:pPr>
    </w:lvl>
    <w:lvl w:ilvl="3">
      <w:start w:val="1"/>
      <w:numFmt w:val="decimal"/>
      <w:lvlText w:val="%4."/>
      <w:lvlJc w:val="left"/>
      <w:pPr>
        <w:ind w:left="3589" w:firstLine="0"/>
      </w:pPr>
    </w:lvl>
    <w:lvl w:ilvl="4">
      <w:start w:val="1"/>
      <w:numFmt w:val="lowerLetter"/>
      <w:lvlText w:val="%5."/>
      <w:lvlJc w:val="left"/>
      <w:pPr>
        <w:ind w:left="4309" w:firstLine="0"/>
      </w:pPr>
    </w:lvl>
    <w:lvl w:ilvl="5">
      <w:start w:val="1"/>
      <w:numFmt w:val="lowerRoman"/>
      <w:lvlText w:val="%6."/>
      <w:lvlJc w:val="right"/>
      <w:pPr>
        <w:ind w:left="5029" w:firstLine="0"/>
      </w:pPr>
    </w:lvl>
    <w:lvl w:ilvl="6">
      <w:start w:val="1"/>
      <w:numFmt w:val="decimal"/>
      <w:lvlText w:val="%7."/>
      <w:lvlJc w:val="left"/>
      <w:pPr>
        <w:ind w:left="5749" w:firstLine="0"/>
      </w:pPr>
    </w:lvl>
    <w:lvl w:ilvl="7">
      <w:start w:val="1"/>
      <w:numFmt w:val="lowerLetter"/>
      <w:lvlText w:val="%8."/>
      <w:lvlJc w:val="left"/>
      <w:pPr>
        <w:ind w:left="6469" w:firstLine="0"/>
      </w:pPr>
    </w:lvl>
    <w:lvl w:ilvl="8">
      <w:start w:val="1"/>
      <w:numFmt w:val="lowerRoman"/>
      <w:lvlText w:val="%9."/>
      <w:lvlJc w:val="right"/>
      <w:pPr>
        <w:ind w:left="7189" w:firstLine="0"/>
      </w:pPr>
    </w:lvl>
  </w:abstractNum>
  <w:abstractNum w:abstractNumId="26" w15:restartNumberingAfterBreak="0">
    <w:nsid w:val="68FE1C35"/>
    <w:multiLevelType w:val="multilevel"/>
    <w:tmpl w:val="B3766618"/>
    <w:lvl w:ilvl="0">
      <w:start w:val="10"/>
      <w:numFmt w:val="upperRoman"/>
      <w:lvlText w:val="%1."/>
      <w:lvlJc w:val="left"/>
      <w:pPr>
        <w:ind w:left="270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7" w15:restartNumberingAfterBreak="0">
    <w:nsid w:val="6CBE11DD"/>
    <w:multiLevelType w:val="multilevel"/>
    <w:tmpl w:val="F3F46EE2"/>
    <w:lvl w:ilvl="0">
      <w:start w:val="1"/>
      <w:numFmt w:val="decimal"/>
      <w:lvlText w:val="%1)"/>
      <w:lvlJc w:val="left"/>
      <w:pPr>
        <w:ind w:left="928" w:firstLine="0"/>
      </w:pPr>
    </w:lvl>
    <w:lvl w:ilvl="1">
      <w:start w:val="2"/>
      <w:numFmt w:val="decimal"/>
      <w:lvlText w:val="%2."/>
      <w:lvlJc w:val="left"/>
      <w:pPr>
        <w:ind w:left="10567" w:firstLine="0"/>
      </w:pPr>
    </w:lvl>
    <w:lvl w:ilvl="2">
      <w:start w:val="1"/>
      <w:numFmt w:val="lowerLetter"/>
      <w:lvlText w:val="%3)"/>
      <w:lvlJc w:val="left"/>
      <w:pPr>
        <w:ind w:left="501" w:firstLine="0"/>
      </w:pPr>
    </w:lvl>
    <w:lvl w:ilvl="3">
      <w:start w:val="1"/>
      <w:numFmt w:val="decimal"/>
      <w:lvlText w:val="%4."/>
      <w:lvlJc w:val="left"/>
      <w:pPr>
        <w:ind w:left="2880" w:firstLine="0"/>
      </w:pPr>
    </w:lvl>
    <w:lvl w:ilvl="4">
      <w:start w:val="4"/>
      <w:numFmt w:val="bullet"/>
      <w:lvlText w:val="–"/>
      <w:lvlJc w:val="left"/>
      <w:pPr>
        <w:ind w:left="3600" w:firstLine="0"/>
      </w:pPr>
      <w:rPr>
        <w:rFonts w:ascii="Calibri" w:hAnsi="Calibri" w:cs="Times New Roman" w:hint="default"/>
      </w:r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28" w15:restartNumberingAfterBreak="0">
    <w:nsid w:val="71337E3B"/>
    <w:multiLevelType w:val="multilevel"/>
    <w:tmpl w:val="D988E04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2493898"/>
    <w:multiLevelType w:val="multilevel"/>
    <w:tmpl w:val="A54E2EC6"/>
    <w:lvl w:ilvl="0">
      <w:start w:val="1"/>
      <w:numFmt w:val="decimal"/>
      <w:lvlText w:val="%1."/>
      <w:lvlJc w:val="left"/>
      <w:pPr>
        <w:ind w:left="1287" w:firstLine="0"/>
      </w:pPr>
      <w:rPr>
        <w:b/>
        <w:bCs/>
      </w:r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abstractNum w:abstractNumId="30" w15:restartNumberingAfterBreak="0">
    <w:nsid w:val="76F740BA"/>
    <w:multiLevelType w:val="multilevel"/>
    <w:tmpl w:val="DA220724"/>
    <w:lvl w:ilvl="0">
      <w:start w:val="8"/>
      <w:numFmt w:val="upperRoman"/>
      <w:lvlText w:val="%1."/>
      <w:lvlJc w:val="left"/>
      <w:pPr>
        <w:ind w:left="270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1" w15:restartNumberingAfterBreak="0">
    <w:nsid w:val="7C33770E"/>
    <w:multiLevelType w:val="multilevel"/>
    <w:tmpl w:val="598EF058"/>
    <w:lvl w:ilvl="0">
      <w:start w:val="13"/>
      <w:numFmt w:val="upperRoman"/>
      <w:lvlText w:val="%1."/>
      <w:lvlJc w:val="left"/>
      <w:pPr>
        <w:ind w:left="2700" w:firstLine="0"/>
      </w:pPr>
    </w:lvl>
    <w:lvl w:ilvl="1">
      <w:start w:val="1"/>
      <w:numFmt w:val="lowerLetter"/>
      <w:lvlText w:val="%2."/>
      <w:lvlJc w:val="left"/>
      <w:pPr>
        <w:ind w:left="1440" w:firstLine="0"/>
      </w:pPr>
    </w:lvl>
    <w:lvl w:ilvl="2">
      <w:start w:val="1"/>
      <w:numFmt w:val="lowerRoman"/>
      <w:lvlText w:val="%3."/>
      <w:lvlJc w:val="right"/>
      <w:pPr>
        <w:ind w:left="2160" w:firstLine="0"/>
      </w:pPr>
    </w:lvl>
    <w:lvl w:ilvl="3">
      <w:start w:val="1"/>
      <w:numFmt w:val="decimal"/>
      <w:lvlText w:val="%4."/>
      <w:lvlJc w:val="left"/>
      <w:pPr>
        <w:ind w:left="2880" w:firstLine="0"/>
      </w:pPr>
    </w:lvl>
    <w:lvl w:ilvl="4">
      <w:start w:val="1"/>
      <w:numFmt w:val="lowerLetter"/>
      <w:lvlText w:val="%5."/>
      <w:lvlJc w:val="left"/>
      <w:pPr>
        <w:ind w:left="3600" w:firstLine="0"/>
      </w:pPr>
    </w:lvl>
    <w:lvl w:ilvl="5">
      <w:start w:val="1"/>
      <w:numFmt w:val="lowerRoman"/>
      <w:lvlText w:val="%6."/>
      <w:lvlJc w:val="right"/>
      <w:pPr>
        <w:ind w:left="4320" w:firstLine="0"/>
      </w:pPr>
    </w:lvl>
    <w:lvl w:ilvl="6">
      <w:start w:val="1"/>
      <w:numFmt w:val="decimal"/>
      <w:lvlText w:val="%7."/>
      <w:lvlJc w:val="left"/>
      <w:pPr>
        <w:ind w:left="5040" w:firstLine="0"/>
      </w:pPr>
    </w:lvl>
    <w:lvl w:ilvl="7">
      <w:start w:val="1"/>
      <w:numFmt w:val="lowerLetter"/>
      <w:lvlText w:val="%8."/>
      <w:lvlJc w:val="left"/>
      <w:pPr>
        <w:ind w:left="5760" w:firstLine="0"/>
      </w:pPr>
    </w:lvl>
    <w:lvl w:ilvl="8">
      <w:start w:val="1"/>
      <w:numFmt w:val="lowerRoman"/>
      <w:lvlText w:val="%9."/>
      <w:lvlJc w:val="right"/>
      <w:pPr>
        <w:ind w:left="6480" w:firstLine="0"/>
      </w:pPr>
    </w:lvl>
  </w:abstractNum>
  <w:abstractNum w:abstractNumId="32" w15:restartNumberingAfterBreak="0">
    <w:nsid w:val="7F6C3389"/>
    <w:multiLevelType w:val="multilevel"/>
    <w:tmpl w:val="8A3A52D4"/>
    <w:lvl w:ilvl="0">
      <w:start w:val="1"/>
      <w:numFmt w:val="decimal"/>
      <w:lvlText w:val="%1."/>
      <w:lvlJc w:val="left"/>
      <w:pPr>
        <w:ind w:left="1287" w:firstLine="0"/>
      </w:pPr>
    </w:lvl>
    <w:lvl w:ilvl="1">
      <w:start w:val="1"/>
      <w:numFmt w:val="lowerLetter"/>
      <w:lvlText w:val="%2."/>
      <w:lvlJc w:val="left"/>
      <w:pPr>
        <w:ind w:left="2007" w:firstLine="0"/>
      </w:pPr>
    </w:lvl>
    <w:lvl w:ilvl="2">
      <w:start w:val="1"/>
      <w:numFmt w:val="lowerRoman"/>
      <w:lvlText w:val="%3."/>
      <w:lvlJc w:val="right"/>
      <w:pPr>
        <w:ind w:left="2727" w:firstLine="0"/>
      </w:pPr>
    </w:lvl>
    <w:lvl w:ilvl="3">
      <w:start w:val="1"/>
      <w:numFmt w:val="decimal"/>
      <w:lvlText w:val="%4."/>
      <w:lvlJc w:val="left"/>
      <w:pPr>
        <w:ind w:left="3447" w:firstLine="0"/>
      </w:pPr>
    </w:lvl>
    <w:lvl w:ilvl="4">
      <w:start w:val="1"/>
      <w:numFmt w:val="lowerLetter"/>
      <w:lvlText w:val="%5."/>
      <w:lvlJc w:val="left"/>
      <w:pPr>
        <w:ind w:left="4167" w:firstLine="0"/>
      </w:pPr>
    </w:lvl>
    <w:lvl w:ilvl="5">
      <w:start w:val="1"/>
      <w:numFmt w:val="lowerRoman"/>
      <w:lvlText w:val="%6."/>
      <w:lvlJc w:val="right"/>
      <w:pPr>
        <w:ind w:left="4887" w:firstLine="0"/>
      </w:pPr>
    </w:lvl>
    <w:lvl w:ilvl="6">
      <w:start w:val="1"/>
      <w:numFmt w:val="decimal"/>
      <w:lvlText w:val="%7."/>
      <w:lvlJc w:val="left"/>
      <w:pPr>
        <w:ind w:left="5607" w:firstLine="0"/>
      </w:pPr>
    </w:lvl>
    <w:lvl w:ilvl="7">
      <w:start w:val="1"/>
      <w:numFmt w:val="lowerLetter"/>
      <w:lvlText w:val="%8."/>
      <w:lvlJc w:val="left"/>
      <w:pPr>
        <w:ind w:left="6327" w:firstLine="0"/>
      </w:pPr>
    </w:lvl>
    <w:lvl w:ilvl="8">
      <w:start w:val="1"/>
      <w:numFmt w:val="lowerRoman"/>
      <w:lvlText w:val="%9."/>
      <w:lvlJc w:val="right"/>
      <w:pPr>
        <w:ind w:left="7047" w:firstLine="0"/>
      </w:pPr>
    </w:lvl>
  </w:abstractNum>
  <w:num w:numId="1" w16cid:durableId="1802844143">
    <w:abstractNumId w:val="1"/>
  </w:num>
  <w:num w:numId="2" w16cid:durableId="70540577">
    <w:abstractNumId w:val="18"/>
  </w:num>
  <w:num w:numId="3" w16cid:durableId="407659250">
    <w:abstractNumId w:val="7"/>
  </w:num>
  <w:num w:numId="4" w16cid:durableId="492379904">
    <w:abstractNumId w:val="10"/>
  </w:num>
  <w:num w:numId="5" w16cid:durableId="130446123">
    <w:abstractNumId w:val="21"/>
  </w:num>
  <w:num w:numId="6" w16cid:durableId="2094542631">
    <w:abstractNumId w:val="27"/>
  </w:num>
  <w:num w:numId="7" w16cid:durableId="1577088014">
    <w:abstractNumId w:val="23"/>
  </w:num>
  <w:num w:numId="8" w16cid:durableId="1081872581">
    <w:abstractNumId w:val="4"/>
  </w:num>
  <w:num w:numId="9" w16cid:durableId="1966421676">
    <w:abstractNumId w:val="20"/>
  </w:num>
  <w:num w:numId="10" w16cid:durableId="725376678">
    <w:abstractNumId w:val="5"/>
  </w:num>
  <w:num w:numId="11" w16cid:durableId="17659430">
    <w:abstractNumId w:val="16"/>
  </w:num>
  <w:num w:numId="12" w16cid:durableId="1138648725">
    <w:abstractNumId w:val="3"/>
  </w:num>
  <w:num w:numId="13" w16cid:durableId="1841962351">
    <w:abstractNumId w:val="2"/>
  </w:num>
  <w:num w:numId="14" w16cid:durableId="1613395517">
    <w:abstractNumId w:val="32"/>
  </w:num>
  <w:num w:numId="15" w16cid:durableId="1573539165">
    <w:abstractNumId w:val="17"/>
  </w:num>
  <w:num w:numId="16" w16cid:durableId="1895580203">
    <w:abstractNumId w:val="6"/>
  </w:num>
  <w:num w:numId="17" w16cid:durableId="1428623947">
    <w:abstractNumId w:val="25"/>
  </w:num>
  <w:num w:numId="18" w16cid:durableId="1709911901">
    <w:abstractNumId w:val="30"/>
  </w:num>
  <w:num w:numId="19" w16cid:durableId="1771076546">
    <w:abstractNumId w:val="28"/>
  </w:num>
  <w:num w:numId="20" w16cid:durableId="1533417483">
    <w:abstractNumId w:val="26"/>
  </w:num>
  <w:num w:numId="21" w16cid:durableId="1401751093">
    <w:abstractNumId w:val="19"/>
  </w:num>
  <w:num w:numId="22" w16cid:durableId="2005087049">
    <w:abstractNumId w:val="29"/>
  </w:num>
  <w:num w:numId="23" w16cid:durableId="647168071">
    <w:abstractNumId w:val="15"/>
  </w:num>
  <w:num w:numId="24" w16cid:durableId="1726172409">
    <w:abstractNumId w:val="13"/>
  </w:num>
  <w:num w:numId="25" w16cid:durableId="1263415754">
    <w:abstractNumId w:val="8"/>
  </w:num>
  <w:num w:numId="26" w16cid:durableId="1796093558">
    <w:abstractNumId w:val="31"/>
  </w:num>
  <w:num w:numId="27" w16cid:durableId="1934776947">
    <w:abstractNumId w:val="22"/>
  </w:num>
  <w:num w:numId="28" w16cid:durableId="1754274708">
    <w:abstractNumId w:val="12"/>
  </w:num>
  <w:num w:numId="29" w16cid:durableId="775751814">
    <w:abstractNumId w:val="14"/>
  </w:num>
  <w:num w:numId="30" w16cid:durableId="854340991">
    <w:abstractNumId w:val="24"/>
  </w:num>
  <w:num w:numId="31" w16cid:durableId="282270455">
    <w:abstractNumId w:val="11"/>
  </w:num>
  <w:num w:numId="32" w16cid:durableId="231240670">
    <w:abstractNumId w:val="9"/>
  </w:num>
  <w:num w:numId="33" w16cid:durableId="117449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6FC"/>
    <w:rsid w:val="00105B25"/>
    <w:rsid w:val="00237062"/>
    <w:rsid w:val="0025629E"/>
    <w:rsid w:val="002C5858"/>
    <w:rsid w:val="0030414F"/>
    <w:rsid w:val="003716CD"/>
    <w:rsid w:val="003F66FC"/>
    <w:rsid w:val="00427649"/>
    <w:rsid w:val="0045464B"/>
    <w:rsid w:val="004715D7"/>
    <w:rsid w:val="006954F0"/>
    <w:rsid w:val="007B38AC"/>
    <w:rsid w:val="007D7DA1"/>
    <w:rsid w:val="0095033D"/>
    <w:rsid w:val="00975AC8"/>
    <w:rsid w:val="00A018DD"/>
    <w:rsid w:val="00B3471F"/>
    <w:rsid w:val="00C96054"/>
    <w:rsid w:val="00CD44A5"/>
    <w:rsid w:val="00D3789D"/>
    <w:rsid w:val="00F73E6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8FFC"/>
  <w15:docId w15:val="{F86690C8-26E7-4073-832A-375347DE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369"/>
    <w:rPr>
      <w:rFonts w:ascii="Times New Roman" w:eastAsia="Times New Roman" w:hAnsi="Times New Roman" w:cs="Times New Roman"/>
      <w:color w:val="00000A"/>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nhideWhenUsed/>
    <w:rsid w:val="003E0369"/>
    <w:rPr>
      <w:color w:val="0000FF"/>
      <w:u w:val="single"/>
    </w:rPr>
  </w:style>
  <w:style w:type="character" w:customStyle="1" w:styleId="TekstpodstawowyZnak">
    <w:name w:val="Tekst podstawowy Znak"/>
    <w:basedOn w:val="Domylnaczcionkaakapitu"/>
    <w:link w:val="Tekstpodstawowy"/>
    <w:uiPriority w:val="99"/>
    <w:semiHidden/>
    <w:qFormat/>
    <w:rsid w:val="003E0369"/>
    <w:rPr>
      <w:rFonts w:ascii="Times New Roman" w:eastAsia="Times New Roman" w:hAnsi="Times New Roman" w:cs="Times New Roman"/>
      <w:sz w:val="24"/>
      <w:szCs w:val="24"/>
    </w:rPr>
  </w:style>
  <w:style w:type="character" w:customStyle="1" w:styleId="AkapitzlistZnak">
    <w:name w:val="Akapit z listą Znak"/>
    <w:link w:val="Akapitzlist"/>
    <w:uiPriority w:val="34"/>
    <w:qFormat/>
    <w:locked/>
    <w:rsid w:val="003E0369"/>
    <w:rPr>
      <w:sz w:val="24"/>
      <w:szCs w:val="24"/>
    </w:rPr>
  </w:style>
  <w:style w:type="character" w:customStyle="1" w:styleId="NagwekZnak">
    <w:name w:val="Nagłówek Znak"/>
    <w:basedOn w:val="Domylnaczcionkaakapitu"/>
    <w:link w:val="Nagwek"/>
    <w:uiPriority w:val="99"/>
    <w:qFormat/>
    <w:rsid w:val="003E0369"/>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3E0369"/>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qFormat/>
    <w:rsid w:val="003E0369"/>
    <w:rPr>
      <w:color w:val="605E5C"/>
      <w:shd w:val="clear" w:color="auto" w:fill="E1DFDD"/>
    </w:rPr>
  </w:style>
  <w:style w:type="character" w:customStyle="1" w:styleId="ListLabel1">
    <w:name w:val="ListLabel 1"/>
    <w:qFormat/>
    <w:rPr>
      <w:rFonts w:ascii="Times New Roman" w:hAnsi="Times New Roman"/>
      <w:b/>
      <w:color w:val="00000A"/>
    </w:rPr>
  </w:style>
  <w:style w:type="character" w:customStyle="1" w:styleId="ListLabel2">
    <w:name w:val="ListLabel 2"/>
    <w:qFormat/>
    <w:rPr>
      <w:rFonts w:eastAsia="Times New Roman" w:cs="Times New Roman"/>
    </w:rPr>
  </w:style>
  <w:style w:type="character" w:customStyle="1" w:styleId="ListLabel3">
    <w:name w:val="ListLabel 3"/>
    <w:qFormat/>
    <w:rPr>
      <w:rFonts w:ascii="Times New Roman" w:hAnsi="Times New Roman"/>
      <w:b/>
      <w:color w:val="00000A"/>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color w:val="00000A"/>
    </w:rPr>
  </w:style>
  <w:style w:type="character" w:customStyle="1" w:styleId="ListLabel11">
    <w:name w:val="ListLabel 11"/>
    <w:qFormat/>
    <w:rPr>
      <w:b/>
      <w:color w:val="00000A"/>
    </w:rPr>
  </w:style>
  <w:style w:type="character" w:customStyle="1" w:styleId="ListLabel12">
    <w:name w:val="ListLabel 12"/>
    <w:qFormat/>
    <w:rPr>
      <w:b/>
      <w:color w:val="00000A"/>
    </w:rPr>
  </w:style>
  <w:style w:type="character" w:customStyle="1" w:styleId="ListLabel13">
    <w:name w:val="ListLabel 13"/>
    <w:qFormat/>
    <w:rPr>
      <w:b/>
      <w:color w:val="00000A"/>
    </w:rPr>
  </w:style>
  <w:style w:type="character" w:customStyle="1" w:styleId="ListLabel14">
    <w:name w:val="ListLabel 14"/>
    <w:qFormat/>
    <w:rPr>
      <w:b/>
      <w:color w:val="00000A"/>
    </w:rPr>
  </w:style>
  <w:style w:type="character" w:customStyle="1" w:styleId="ListLabel15">
    <w:name w:val="ListLabel 15"/>
    <w:qFormat/>
    <w:rPr>
      <w:b/>
      <w:color w:val="00000A"/>
    </w:rPr>
  </w:style>
  <w:style w:type="character" w:customStyle="1" w:styleId="ListLabel16">
    <w:name w:val="ListLabel 16"/>
    <w:qFormat/>
    <w:rPr>
      <w:b/>
      <w:color w:val="00000A"/>
    </w:rPr>
  </w:style>
  <w:style w:type="character" w:customStyle="1" w:styleId="ListLabel17">
    <w:name w:val="ListLabel 17"/>
    <w:qFormat/>
    <w:rPr>
      <w:b/>
      <w:color w:val="00000A"/>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b/>
    </w:rPr>
  </w:style>
  <w:style w:type="character" w:customStyle="1" w:styleId="ListLabel25">
    <w:name w:val="ListLabel 25"/>
    <w:qFormat/>
    <w:rPr>
      <w:rFonts w:ascii="Times New Roman" w:hAnsi="Times New Roman"/>
      <w:b/>
      <w:bCs/>
    </w:rPr>
  </w:style>
  <w:style w:type="character" w:customStyle="1" w:styleId="ListLabel26">
    <w:name w:val="ListLabel 26"/>
    <w:qFormat/>
    <w:rPr>
      <w:rFonts w:ascii="Times New Roman" w:eastAsia="Times New Roman" w:hAnsi="Times New Roman" w:cs="Times New Roman"/>
      <w:b/>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b w:val="0"/>
      <w:bC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ascii="Times New Roman" w:hAnsi="Times New Roman"/>
      <w:b/>
      <w:bCs/>
    </w:rPr>
  </w:style>
  <w:style w:type="character" w:customStyle="1" w:styleId="ListLabel35">
    <w:name w:val="ListLabel 35"/>
    <w:qFormat/>
    <w:rPr>
      <w:b/>
      <w:bCs/>
    </w:rPr>
  </w:style>
  <w:style w:type="character" w:customStyle="1" w:styleId="ListLabel36">
    <w:name w:val="ListLabel 36"/>
    <w:qFormat/>
    <w:rPr>
      <w:b/>
      <w:bCs/>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b w:val="0"/>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b w:val="0"/>
    </w:rPr>
  </w:style>
  <w:style w:type="character" w:customStyle="1" w:styleId="ListLabel48">
    <w:name w:val="ListLabel 48"/>
    <w:qFormat/>
    <w:rPr>
      <w:rFonts w:ascii="Times New Roman" w:hAnsi="Times New Roman"/>
      <w:b/>
      <w:color w:val="00000A"/>
    </w:rPr>
  </w:style>
  <w:style w:type="character" w:customStyle="1" w:styleId="ListLabel49">
    <w:name w:val="ListLabel 49"/>
    <w:qFormat/>
    <w:rPr>
      <w:rFonts w:cs="Times New Roman"/>
    </w:rPr>
  </w:style>
  <w:style w:type="character" w:customStyle="1" w:styleId="ListLabel50">
    <w:name w:val="ListLabel 50"/>
    <w:qFormat/>
    <w:rPr>
      <w:rFonts w:ascii="Times New Roman" w:hAnsi="Times New Roman" w:cs="Wingdings"/>
      <w:b/>
      <w:color w:val="00000A"/>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Times New Roman" w:hAnsi="Times New Roman" w:cs="Wingdings"/>
      <w:b/>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b/>
      <w:color w:val="00000A"/>
    </w:rPr>
  </w:style>
  <w:style w:type="character" w:customStyle="1" w:styleId="ListLabel69">
    <w:name w:val="ListLabel 69"/>
    <w:qFormat/>
    <w:rPr>
      <w:b/>
      <w:color w:val="00000A"/>
    </w:rPr>
  </w:style>
  <w:style w:type="character" w:customStyle="1" w:styleId="ListLabel70">
    <w:name w:val="ListLabel 70"/>
    <w:qFormat/>
    <w:rPr>
      <w:b/>
      <w:color w:val="00000A"/>
    </w:rPr>
  </w:style>
  <w:style w:type="character" w:customStyle="1" w:styleId="ListLabel71">
    <w:name w:val="ListLabel 71"/>
    <w:qFormat/>
    <w:rPr>
      <w:b/>
      <w:color w:val="00000A"/>
    </w:rPr>
  </w:style>
  <w:style w:type="character" w:customStyle="1" w:styleId="ListLabel72">
    <w:name w:val="ListLabel 72"/>
    <w:qFormat/>
    <w:rPr>
      <w:b/>
      <w:color w:val="00000A"/>
    </w:rPr>
  </w:style>
  <w:style w:type="character" w:customStyle="1" w:styleId="ListLabel73">
    <w:name w:val="ListLabel 73"/>
    <w:qFormat/>
    <w:rPr>
      <w:b/>
      <w:color w:val="00000A"/>
    </w:rPr>
  </w:style>
  <w:style w:type="character" w:customStyle="1" w:styleId="ListLabel74">
    <w:name w:val="ListLabel 74"/>
    <w:qFormat/>
    <w:rPr>
      <w:b/>
      <w:color w:val="00000A"/>
    </w:rPr>
  </w:style>
  <w:style w:type="character" w:customStyle="1" w:styleId="ListLabel75">
    <w:name w:val="ListLabel 75"/>
    <w:qFormat/>
    <w:rPr>
      <w:b/>
      <w:color w:val="00000A"/>
    </w:rPr>
  </w:style>
  <w:style w:type="character" w:customStyle="1" w:styleId="ListLabel76">
    <w:name w:val="ListLabel 76"/>
    <w:qFormat/>
    <w:rPr>
      <w:rFonts w:ascii="Times New Roman" w:hAnsi="Times New Roman" w:cs="Wingdings"/>
      <w:b/>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ascii="Times New Roman" w:hAnsi="Times New Roman" w:cs="Wingdings"/>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ascii="Times New Roman" w:hAnsi="Times New Roman"/>
      <w:b/>
    </w:rPr>
  </w:style>
  <w:style w:type="character" w:customStyle="1" w:styleId="ListLabel95">
    <w:name w:val="ListLabel 95"/>
    <w:qFormat/>
    <w:rPr>
      <w:rFonts w:ascii="Times New Roman" w:hAnsi="Times New Roman"/>
      <w:b/>
      <w:bCs/>
    </w:rPr>
  </w:style>
  <w:style w:type="character" w:customStyle="1" w:styleId="ListLabel96">
    <w:name w:val="ListLabel 96"/>
    <w:qFormat/>
    <w:rPr>
      <w:rFonts w:ascii="Times New Roman" w:hAnsi="Times New Roman" w:cs="Times New Roman"/>
      <w:b/>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Symbol"/>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ascii="Times New Roman" w:hAnsi="Times New Roman"/>
      <w:b w:val="0"/>
      <w:bCs/>
    </w:rPr>
  </w:style>
  <w:style w:type="character" w:customStyle="1" w:styleId="ListLabel106">
    <w:name w:val="ListLabel 106"/>
    <w:qFormat/>
    <w:rPr>
      <w:rFonts w:cs="Wingding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Times New Roman" w:hAnsi="Times New Roman"/>
      <w:b/>
      <w:bCs/>
    </w:rPr>
  </w:style>
  <w:style w:type="character" w:customStyle="1" w:styleId="ListLabel116">
    <w:name w:val="ListLabel 116"/>
    <w:qFormat/>
    <w:rPr>
      <w:b/>
      <w:bCs/>
    </w:rPr>
  </w:style>
  <w:style w:type="character" w:customStyle="1" w:styleId="ListLabel117">
    <w:name w:val="ListLabel 117"/>
    <w:qFormat/>
    <w:rPr>
      <w:b/>
      <w:bCs/>
    </w:rPr>
  </w:style>
  <w:style w:type="character" w:customStyle="1" w:styleId="ListLabel118">
    <w:name w:val="ListLabel 118"/>
    <w:qFormat/>
    <w:rPr>
      <w:rFonts w:cs="Wingdings"/>
      <w:b/>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b w:val="0"/>
    </w:rPr>
  </w:style>
  <w:style w:type="character" w:customStyle="1" w:styleId="ListLabel128">
    <w:name w:val="ListLabel 128"/>
    <w:qFormat/>
    <w:rPr>
      <w:rFonts w:ascii="Times New Roman" w:hAnsi="Times New Roman" w:cs="Wingdings"/>
      <w:b/>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Times New Roman" w:hAnsi="Times New Roman" w:cs="Wingdings"/>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val="0"/>
    </w:rPr>
  </w:style>
  <w:style w:type="paragraph" w:styleId="Nagwek">
    <w:name w:val="header"/>
    <w:basedOn w:val="Normalny"/>
    <w:next w:val="Tekstpodstawowy"/>
    <w:link w:val="NagwekZnak"/>
    <w:uiPriority w:val="99"/>
    <w:unhideWhenUsed/>
    <w:rsid w:val="003E0369"/>
    <w:pPr>
      <w:tabs>
        <w:tab w:val="center" w:pos="4536"/>
        <w:tab w:val="right" w:pos="9072"/>
      </w:tabs>
    </w:pPr>
  </w:style>
  <w:style w:type="paragraph" w:styleId="Tekstpodstawowy">
    <w:name w:val="Body Text"/>
    <w:basedOn w:val="Normalny"/>
    <w:link w:val="TekstpodstawowyZnak"/>
    <w:uiPriority w:val="99"/>
    <w:semiHidden/>
    <w:unhideWhenUsed/>
    <w:rsid w:val="003E0369"/>
    <w:pPr>
      <w:spacing w:after="120"/>
    </w:pPr>
    <w:rPr>
      <w:lang w:eastAsia="en-US"/>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NormalnyWeb">
    <w:name w:val="Normal (Web)"/>
    <w:basedOn w:val="Normalny"/>
    <w:uiPriority w:val="99"/>
    <w:semiHidden/>
    <w:unhideWhenUsed/>
    <w:qFormat/>
    <w:rsid w:val="003E0369"/>
  </w:style>
  <w:style w:type="paragraph" w:styleId="Akapitzlist">
    <w:name w:val="List Paragraph"/>
    <w:basedOn w:val="Normalny"/>
    <w:link w:val="AkapitzlistZnak"/>
    <w:uiPriority w:val="34"/>
    <w:qFormat/>
    <w:rsid w:val="003E0369"/>
    <w:pPr>
      <w:ind w:left="720"/>
      <w:contextualSpacing/>
    </w:pPr>
    <w:rPr>
      <w:rFonts w:asciiTheme="minorHAnsi" w:eastAsiaTheme="minorHAnsi" w:hAnsiTheme="minorHAnsi" w:cstheme="minorBidi"/>
      <w:lang w:eastAsia="en-US"/>
    </w:rPr>
  </w:style>
  <w:style w:type="paragraph" w:customStyle="1" w:styleId="ZALACZNIKMALYCENTER">
    <w:name w:val="ZALACZNIK_MALY_CENTER"/>
    <w:uiPriority w:val="99"/>
    <w:qFormat/>
    <w:rsid w:val="003E0369"/>
    <w:pPr>
      <w:widowControl w:val="0"/>
      <w:jc w:val="center"/>
    </w:pPr>
    <w:rPr>
      <w:rFonts w:ascii="Arial" w:eastAsia="Times New Roman" w:hAnsi="Arial" w:cs="Arial"/>
      <w:color w:val="00000A"/>
      <w:sz w:val="14"/>
      <w:szCs w:val="12"/>
      <w:lang w:eastAsia="pl-PL"/>
    </w:rPr>
  </w:style>
  <w:style w:type="paragraph" w:customStyle="1" w:styleId="Akapitzlist1">
    <w:name w:val="Akapit z listą1"/>
    <w:basedOn w:val="Normalny"/>
    <w:qFormat/>
    <w:rsid w:val="003E0369"/>
    <w:pPr>
      <w:widowControl w:val="0"/>
      <w:suppressAutoHyphens/>
      <w:ind w:left="720"/>
      <w:jc w:val="both"/>
    </w:pPr>
    <w:rPr>
      <w:rFonts w:eastAsia="Arial"/>
      <w:lang w:eastAsia="ar-SA"/>
    </w:rPr>
  </w:style>
  <w:style w:type="paragraph" w:customStyle="1" w:styleId="pkt">
    <w:name w:val="pkt"/>
    <w:basedOn w:val="Normalny"/>
    <w:uiPriority w:val="99"/>
    <w:qFormat/>
    <w:rsid w:val="003E0369"/>
    <w:pPr>
      <w:spacing w:before="60" w:after="60"/>
      <w:ind w:left="851" w:hanging="295"/>
      <w:jc w:val="both"/>
    </w:pPr>
  </w:style>
  <w:style w:type="paragraph" w:styleId="Stopka">
    <w:name w:val="footer"/>
    <w:basedOn w:val="Normalny"/>
    <w:link w:val="StopkaZnak"/>
    <w:uiPriority w:val="99"/>
    <w:unhideWhenUsed/>
    <w:rsid w:val="003E0369"/>
    <w:pPr>
      <w:tabs>
        <w:tab w:val="center" w:pos="4536"/>
        <w:tab w:val="right" w:pos="9072"/>
      </w:tabs>
    </w:pPr>
  </w:style>
  <w:style w:type="paragraph" w:customStyle="1" w:styleId="Standard">
    <w:name w:val="Standard"/>
    <w:uiPriority w:val="99"/>
    <w:qFormat/>
    <w:rsid w:val="003E0369"/>
    <w:pPr>
      <w:widowControl w:val="0"/>
      <w:suppressAutoHyphens/>
      <w:ind w:left="425" w:hanging="425"/>
      <w:jc w:val="both"/>
    </w:pPr>
    <w:rPr>
      <w:rFonts w:ascii="Times New Roman" w:eastAsia="Arial" w:hAnsi="Times New Roman" w:cs="Times New Roman"/>
      <w:color w:val="00000A"/>
      <w:sz w:val="24"/>
      <w:szCs w:val="24"/>
      <w:lang w:eastAsia="ar-SA"/>
    </w:rPr>
  </w:style>
  <w:style w:type="table" w:styleId="Tabela-Siatka">
    <w:name w:val="Table Grid"/>
    <w:basedOn w:val="Standardowy"/>
    <w:uiPriority w:val="59"/>
    <w:rsid w:val="003E0369"/>
    <w:rPr>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4546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pspspw.warmia.mazury.pl/" TargetMode="External"/><Relationship Id="rId13" Type="http://schemas.openxmlformats.org/officeDocument/2006/relationships/hyperlink" Target="https://szpitalpsychiatrycznywegorzewo.logintrade.net/" TargetMode="External"/><Relationship Id="rId18" Type="http://schemas.openxmlformats.org/officeDocument/2006/relationships/hyperlink" Target="https://szpitalpsychiatrycznywegorzewo.logintrade.n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szpitalpsychiatrycznywegorzewo.logintrade.net/" TargetMode="External"/><Relationship Id="rId17" Type="http://schemas.openxmlformats.org/officeDocument/2006/relationships/hyperlink" Target="http://www.dziennikustaw.gov.pl/du/2018/1637/1" TargetMode="External"/><Relationship Id="rId2" Type="http://schemas.openxmlformats.org/officeDocument/2006/relationships/styles" Target="styles.xml"/><Relationship Id="rId16" Type="http://schemas.openxmlformats.org/officeDocument/2006/relationships/hyperlink" Target="mailto:przetargi@szpitalpsychiatrycznywegorzewo.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pspspw.warmia.mazury.pl/" TargetMode="External"/><Relationship Id="rId5" Type="http://schemas.openxmlformats.org/officeDocument/2006/relationships/footnotes" Target="footnotes.xml"/><Relationship Id="rId15" Type="http://schemas.openxmlformats.org/officeDocument/2006/relationships/hyperlink" Target="https://bipspspw.warmia.mazury.pl/" TargetMode="External"/><Relationship Id="rId10" Type="http://schemas.openxmlformats.org/officeDocument/2006/relationships/hyperlink" Target="https://szpitalpsychiatrycznywegorzewo.logintrade.net/" TargetMode="External"/><Relationship Id="rId19" Type="http://schemas.openxmlformats.org/officeDocument/2006/relationships/hyperlink" Target="https://szpitalpsychiatrycznywegorzewo.logintrade.net/" TargetMode="External"/><Relationship Id="rId4" Type="http://schemas.openxmlformats.org/officeDocument/2006/relationships/webSettings" Target="webSettings.xml"/><Relationship Id="rId9" Type="http://schemas.openxmlformats.org/officeDocument/2006/relationships/hyperlink" Target="https://bipspspw.warmia.mazury.pl/" TargetMode="External"/><Relationship Id="rId14" Type="http://schemas.openxmlformats.org/officeDocument/2006/relationships/hyperlink" Target="mailto:przetargi@szpitalpsychiatrycznywegorzewo.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23</Pages>
  <Words>8669</Words>
  <Characters>52017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Makowski</dc:creator>
  <dc:description/>
  <cp:lastModifiedBy>b.abramska@outlook.com</cp:lastModifiedBy>
  <cp:revision>24</cp:revision>
  <cp:lastPrinted>2022-07-08T08:23:00Z</cp:lastPrinted>
  <dcterms:created xsi:type="dcterms:W3CDTF">2022-07-07T18:29:00Z</dcterms:created>
  <dcterms:modified xsi:type="dcterms:W3CDTF">2022-07-20T16:16:00Z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